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E94" w:rsidRDefault="00D124B9" w:rsidP="00D124B9">
      <w:pPr>
        <w:spacing w:after="0" w:line="240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35F1349" wp14:editId="11738B00">
            <wp:extent cx="1400175" cy="10186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50" cy="1020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1E94" w:rsidRDefault="00801E94" w:rsidP="00A10BA8">
      <w:pPr>
        <w:spacing w:after="0" w:line="240" w:lineRule="auto"/>
        <w:jc w:val="center"/>
        <w:rPr>
          <w:sz w:val="24"/>
          <w:szCs w:val="24"/>
          <w:lang w:val="en-US"/>
        </w:rPr>
      </w:pPr>
    </w:p>
    <w:tbl>
      <w:tblPr>
        <w:tblStyle w:val="TableGrid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016"/>
      </w:tblGrid>
      <w:tr w:rsidR="00801E94" w:rsidTr="00D671AB">
        <w:tc>
          <w:tcPr>
            <w:tcW w:w="9242" w:type="dxa"/>
            <w:shd w:val="clear" w:color="auto" w:fill="B8CCE4" w:themeFill="accent1" w:themeFillTint="66"/>
          </w:tcPr>
          <w:p w:rsidR="00801E94" w:rsidRDefault="00801E94" w:rsidP="00A10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1E94" w:rsidRPr="00D63A22" w:rsidRDefault="0087661A" w:rsidP="00A10BA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63A22">
              <w:rPr>
                <w:rFonts w:ascii="Arial" w:hAnsi="Arial" w:cs="Arial"/>
                <w:b/>
                <w:sz w:val="32"/>
                <w:szCs w:val="32"/>
              </w:rPr>
              <w:t xml:space="preserve">COMMUNITY MULTI AGENCY RISK ASSESSMENT </w:t>
            </w:r>
            <w:r w:rsidR="000E0986" w:rsidRPr="00D63A22">
              <w:rPr>
                <w:rFonts w:ascii="Arial" w:hAnsi="Arial" w:cs="Arial"/>
                <w:b/>
                <w:sz w:val="32"/>
                <w:szCs w:val="32"/>
              </w:rPr>
              <w:t>PANEL</w:t>
            </w:r>
            <w:r w:rsidR="000E098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E0986" w:rsidRPr="00D63A22">
              <w:rPr>
                <w:rFonts w:ascii="Arial" w:hAnsi="Arial" w:cs="Arial"/>
                <w:b/>
                <w:sz w:val="32"/>
                <w:szCs w:val="32"/>
              </w:rPr>
              <w:t>(</w:t>
            </w:r>
            <w:r w:rsidR="003102A7" w:rsidRPr="00D63A22">
              <w:rPr>
                <w:rFonts w:ascii="Arial" w:hAnsi="Arial" w:cs="Arial"/>
                <w:b/>
                <w:sz w:val="32"/>
                <w:szCs w:val="32"/>
              </w:rPr>
              <w:t>CMARAP</w:t>
            </w:r>
            <w:r w:rsidR="00801E94" w:rsidRPr="00D63A22">
              <w:rPr>
                <w:rFonts w:ascii="Arial" w:hAnsi="Arial" w:cs="Arial"/>
                <w:b/>
                <w:sz w:val="32"/>
                <w:szCs w:val="32"/>
              </w:rPr>
              <w:t xml:space="preserve">) </w:t>
            </w:r>
          </w:p>
          <w:p w:rsidR="00801E94" w:rsidRDefault="00801E94" w:rsidP="00A10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558A8" w:rsidRDefault="005558A8" w:rsidP="00A10BA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F2065D" w:rsidRDefault="00F2065D" w:rsidP="00A10BA8">
      <w:pPr>
        <w:spacing w:after="0" w:line="240" w:lineRule="auto"/>
        <w:ind w:left="330"/>
        <w:rPr>
          <w:rFonts w:ascii="Arial" w:hAnsi="Arial" w:cs="Arial"/>
          <w:b/>
          <w:sz w:val="28"/>
          <w:szCs w:val="28"/>
        </w:rPr>
      </w:pPr>
    </w:p>
    <w:p w:rsidR="005558A8" w:rsidRPr="005558A8" w:rsidRDefault="00675A4F" w:rsidP="00A10BA8">
      <w:pPr>
        <w:spacing w:after="0" w:line="240" w:lineRule="auto"/>
        <w:ind w:left="33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Terms of </w:t>
      </w:r>
      <w:r w:rsidR="00F2065D">
        <w:rPr>
          <w:rFonts w:ascii="Arial" w:hAnsi="Arial" w:cs="Arial"/>
          <w:b/>
          <w:sz w:val="28"/>
          <w:szCs w:val="28"/>
        </w:rPr>
        <w:t>Reference</w:t>
      </w:r>
    </w:p>
    <w:p w:rsidR="005558A8" w:rsidRPr="00D63A22" w:rsidRDefault="005558A8" w:rsidP="00A10BA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2A0CF7" w:rsidRDefault="002A0CF7" w:rsidP="00A10BA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3A22">
        <w:rPr>
          <w:rFonts w:ascii="Arial" w:hAnsi="Arial" w:cs="Arial"/>
          <w:b/>
          <w:sz w:val="24"/>
          <w:szCs w:val="24"/>
        </w:rPr>
        <w:t xml:space="preserve">Purpose of the Panel </w:t>
      </w:r>
    </w:p>
    <w:p w:rsidR="00D63A22" w:rsidRPr="00D63A22" w:rsidRDefault="00D63A22" w:rsidP="00D63A22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2A0CF7" w:rsidRPr="00D63A22" w:rsidRDefault="002A0CF7" w:rsidP="00A10BA8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3A22">
        <w:rPr>
          <w:rFonts w:ascii="Arial" w:hAnsi="Arial" w:cs="Arial"/>
          <w:sz w:val="24"/>
          <w:szCs w:val="24"/>
        </w:rPr>
        <w:t xml:space="preserve"> To consider high risk, complex cases where the initial Safeguarding Adult Procedure, and its associated policies, have been unable to reduce or alleviate the risk(s). </w:t>
      </w:r>
    </w:p>
    <w:p w:rsidR="002A0CF7" w:rsidRPr="00D63A22" w:rsidRDefault="002A0CF7" w:rsidP="00A10BA8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2A0CF7" w:rsidRPr="00D63A22" w:rsidRDefault="004544FF" w:rsidP="00A10BA8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3A22">
        <w:rPr>
          <w:rFonts w:ascii="Arial" w:hAnsi="Arial" w:cs="Arial"/>
          <w:sz w:val="24"/>
          <w:szCs w:val="24"/>
        </w:rPr>
        <w:t xml:space="preserve"> </w:t>
      </w:r>
      <w:r w:rsidR="002A0CF7" w:rsidRPr="00D63A22">
        <w:rPr>
          <w:rFonts w:ascii="Arial" w:hAnsi="Arial" w:cs="Arial"/>
          <w:sz w:val="24"/>
          <w:szCs w:val="24"/>
        </w:rPr>
        <w:t xml:space="preserve">To provide a clear and comprehensive review of multi-agency risk assessment and management plans; the panel will discuss the referrals and agree a risk mitigation plan.  A lead organisation will be assigned to coordinate multi agency work and to report back on progress.  </w:t>
      </w:r>
    </w:p>
    <w:p w:rsidR="002A0CF7" w:rsidRPr="00D63A22" w:rsidRDefault="002A0CF7" w:rsidP="00A10BA8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A0CF7" w:rsidRPr="00D63A22" w:rsidRDefault="004544FF" w:rsidP="00A10BA8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3A22">
        <w:rPr>
          <w:rFonts w:ascii="Arial" w:hAnsi="Arial" w:cs="Arial"/>
          <w:sz w:val="24"/>
          <w:szCs w:val="24"/>
        </w:rPr>
        <w:t xml:space="preserve"> </w:t>
      </w:r>
      <w:r w:rsidR="002A0CF7" w:rsidRPr="00D63A22">
        <w:rPr>
          <w:rFonts w:ascii="Arial" w:hAnsi="Arial" w:cs="Arial"/>
          <w:sz w:val="24"/>
          <w:szCs w:val="24"/>
        </w:rPr>
        <w:t>To focus on cases whe</w:t>
      </w:r>
      <w:r w:rsidR="00144E83" w:rsidRPr="00D63A22">
        <w:rPr>
          <w:rFonts w:ascii="Arial" w:hAnsi="Arial" w:cs="Arial"/>
          <w:sz w:val="24"/>
          <w:szCs w:val="24"/>
        </w:rPr>
        <w:t>re people self-neglect, hoard</w:t>
      </w:r>
      <w:r w:rsidR="00831508" w:rsidRPr="00D63A22">
        <w:rPr>
          <w:rFonts w:ascii="Arial" w:hAnsi="Arial" w:cs="Arial"/>
          <w:sz w:val="24"/>
          <w:szCs w:val="24"/>
        </w:rPr>
        <w:t>ing</w:t>
      </w:r>
      <w:r w:rsidR="00144E83" w:rsidRPr="00D63A22">
        <w:rPr>
          <w:rFonts w:ascii="Arial" w:hAnsi="Arial" w:cs="Arial"/>
          <w:sz w:val="24"/>
          <w:szCs w:val="24"/>
        </w:rPr>
        <w:t xml:space="preserve"> or</w:t>
      </w:r>
      <w:r w:rsidR="002A0CF7" w:rsidRPr="00D63A22">
        <w:rPr>
          <w:rFonts w:ascii="Arial" w:hAnsi="Arial" w:cs="Arial"/>
          <w:sz w:val="24"/>
          <w:szCs w:val="24"/>
        </w:rPr>
        <w:t xml:space="preserve"> display behaviours pose a risk to themselves and others and where all the usual channels have been exhausted.  </w:t>
      </w:r>
    </w:p>
    <w:p w:rsidR="002A0CF7" w:rsidRPr="00D63A22" w:rsidRDefault="002A0CF7" w:rsidP="00A10BA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A0CF7" w:rsidRPr="00D63A22" w:rsidRDefault="002A0CF7" w:rsidP="00A10BA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A0CF7" w:rsidRDefault="002A0CF7" w:rsidP="00A10BA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3A22">
        <w:rPr>
          <w:rFonts w:ascii="Arial" w:hAnsi="Arial" w:cs="Arial"/>
          <w:b/>
          <w:sz w:val="24"/>
          <w:szCs w:val="24"/>
        </w:rPr>
        <w:t xml:space="preserve">Objectives </w:t>
      </w:r>
    </w:p>
    <w:p w:rsidR="00D63A22" w:rsidRPr="00D63A22" w:rsidRDefault="00D63A22" w:rsidP="00D63A22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2A0CF7" w:rsidRPr="00D63A22" w:rsidRDefault="002A0CF7" w:rsidP="00A10BA8">
      <w:pPr>
        <w:pStyle w:val="ListParagraph"/>
        <w:numPr>
          <w:ilvl w:val="1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A22">
        <w:rPr>
          <w:rFonts w:ascii="Arial" w:hAnsi="Arial" w:cs="Arial"/>
          <w:sz w:val="24"/>
          <w:szCs w:val="24"/>
        </w:rPr>
        <w:t xml:space="preserve"> To promote the independence, well-being, health and dignity of adults at risk.</w:t>
      </w:r>
    </w:p>
    <w:p w:rsidR="002A0CF7" w:rsidRPr="00D63A22" w:rsidRDefault="002A0CF7" w:rsidP="00A10BA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A0CF7" w:rsidRPr="00D63A22" w:rsidRDefault="004544FF" w:rsidP="00A10BA8">
      <w:pPr>
        <w:pStyle w:val="ListParagraph"/>
        <w:numPr>
          <w:ilvl w:val="1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A22">
        <w:rPr>
          <w:rFonts w:ascii="Arial" w:hAnsi="Arial" w:cs="Arial"/>
          <w:sz w:val="24"/>
          <w:szCs w:val="24"/>
        </w:rPr>
        <w:t xml:space="preserve"> </w:t>
      </w:r>
      <w:r w:rsidR="002A0CF7" w:rsidRPr="00D63A22">
        <w:rPr>
          <w:rFonts w:ascii="Arial" w:hAnsi="Arial" w:cs="Arial"/>
          <w:sz w:val="24"/>
          <w:szCs w:val="24"/>
        </w:rPr>
        <w:t>To prevent abuse and exploitation by early multi-agency intervention</w:t>
      </w:r>
      <w:r w:rsidR="00D82784" w:rsidRPr="00D63A22">
        <w:rPr>
          <w:rFonts w:ascii="Arial" w:hAnsi="Arial" w:cs="Arial"/>
          <w:sz w:val="24"/>
          <w:szCs w:val="24"/>
        </w:rPr>
        <w:t>.</w:t>
      </w:r>
      <w:r w:rsidR="002A0CF7" w:rsidRPr="00D63A22">
        <w:rPr>
          <w:rFonts w:ascii="Arial" w:hAnsi="Arial" w:cs="Arial"/>
          <w:sz w:val="24"/>
          <w:szCs w:val="24"/>
        </w:rPr>
        <w:t xml:space="preserve">   </w:t>
      </w:r>
    </w:p>
    <w:p w:rsidR="002A0CF7" w:rsidRPr="00D63A22" w:rsidRDefault="002A0CF7" w:rsidP="00A10BA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2A0CF7" w:rsidRPr="00D63A22" w:rsidRDefault="004544FF" w:rsidP="00A10BA8">
      <w:pPr>
        <w:pStyle w:val="ListParagraph"/>
        <w:numPr>
          <w:ilvl w:val="1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A22">
        <w:rPr>
          <w:rFonts w:ascii="Arial" w:hAnsi="Arial" w:cs="Arial"/>
          <w:sz w:val="24"/>
          <w:szCs w:val="24"/>
        </w:rPr>
        <w:t xml:space="preserve"> </w:t>
      </w:r>
      <w:r w:rsidR="002A0CF7" w:rsidRPr="00D63A22">
        <w:rPr>
          <w:rFonts w:ascii="Arial" w:hAnsi="Arial" w:cs="Arial"/>
          <w:sz w:val="24"/>
          <w:szCs w:val="24"/>
        </w:rPr>
        <w:t>To bring the powers to bear of all relevant partners, sometimes in circumstances where a response may not normally be triggered</w:t>
      </w:r>
      <w:r w:rsidR="00A73C63" w:rsidRPr="00D63A22">
        <w:rPr>
          <w:rFonts w:ascii="Arial" w:hAnsi="Arial" w:cs="Arial"/>
          <w:sz w:val="24"/>
          <w:szCs w:val="24"/>
        </w:rPr>
        <w:t>.</w:t>
      </w:r>
    </w:p>
    <w:p w:rsidR="002A0CF7" w:rsidRPr="00D63A22" w:rsidRDefault="002A0CF7" w:rsidP="00A10BA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2A0CF7" w:rsidRPr="00D63A22" w:rsidRDefault="004544FF" w:rsidP="00A10BA8">
      <w:pPr>
        <w:pStyle w:val="ListParagraph"/>
        <w:numPr>
          <w:ilvl w:val="1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A22">
        <w:rPr>
          <w:rFonts w:ascii="Arial" w:hAnsi="Arial" w:cs="Arial"/>
          <w:sz w:val="24"/>
          <w:szCs w:val="24"/>
        </w:rPr>
        <w:t xml:space="preserve"> </w:t>
      </w:r>
      <w:r w:rsidR="002A0CF7" w:rsidRPr="00D63A22">
        <w:rPr>
          <w:rFonts w:ascii="Arial" w:hAnsi="Arial" w:cs="Arial"/>
          <w:sz w:val="24"/>
          <w:szCs w:val="24"/>
        </w:rPr>
        <w:t>To manage, reduce or remove risk by sharing r</w:t>
      </w:r>
      <w:r w:rsidR="00A73C63" w:rsidRPr="00D63A22">
        <w:rPr>
          <w:rFonts w:ascii="Arial" w:hAnsi="Arial" w:cs="Arial"/>
          <w:sz w:val="24"/>
          <w:szCs w:val="24"/>
        </w:rPr>
        <w:t>esponsibility and maximising a c</w:t>
      </w:r>
      <w:r w:rsidR="002A0CF7" w:rsidRPr="00D63A22">
        <w:rPr>
          <w:rFonts w:ascii="Arial" w:hAnsi="Arial" w:cs="Arial"/>
          <w:sz w:val="24"/>
          <w:szCs w:val="24"/>
        </w:rPr>
        <w:t xml:space="preserve">o-ordinated multi agency approach. </w:t>
      </w:r>
    </w:p>
    <w:p w:rsidR="002A0CF7" w:rsidRPr="00D63A22" w:rsidRDefault="002A0CF7" w:rsidP="00A10BA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2A0CF7" w:rsidRPr="00D63A22" w:rsidRDefault="004544FF" w:rsidP="00A10BA8">
      <w:pPr>
        <w:pStyle w:val="ListParagraph"/>
        <w:numPr>
          <w:ilvl w:val="1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A22">
        <w:rPr>
          <w:rFonts w:ascii="Arial" w:hAnsi="Arial" w:cs="Arial"/>
          <w:sz w:val="24"/>
          <w:szCs w:val="24"/>
        </w:rPr>
        <w:t xml:space="preserve"> </w:t>
      </w:r>
      <w:r w:rsidR="002A0CF7" w:rsidRPr="00D63A22">
        <w:rPr>
          <w:rFonts w:ascii="Arial" w:hAnsi="Arial" w:cs="Arial"/>
          <w:sz w:val="24"/>
          <w:szCs w:val="24"/>
        </w:rPr>
        <w:t>To adhere to the Safeguarding principles adopted by the Safeguarding Adults Board:</w:t>
      </w:r>
    </w:p>
    <w:p w:rsidR="002A0CF7" w:rsidRPr="00D63A22" w:rsidRDefault="002A0CF7" w:rsidP="00A10BA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D63A22">
        <w:rPr>
          <w:rFonts w:ascii="Arial" w:eastAsia="Times New Roman" w:hAnsi="Arial" w:cs="Arial"/>
          <w:b/>
          <w:color w:val="262626"/>
          <w:sz w:val="24"/>
          <w:szCs w:val="24"/>
        </w:rPr>
        <w:t>Empowerment</w:t>
      </w:r>
      <w:r w:rsidRPr="00D63A22">
        <w:rPr>
          <w:rFonts w:ascii="Arial" w:eastAsia="Times New Roman" w:hAnsi="Arial" w:cs="Arial"/>
          <w:color w:val="262626"/>
          <w:sz w:val="24"/>
          <w:szCs w:val="24"/>
        </w:rPr>
        <w:t xml:space="preserve">: </w:t>
      </w:r>
      <w:r w:rsidRPr="00D63A22">
        <w:rPr>
          <w:rFonts w:ascii="Arial" w:hAnsi="Arial" w:cs="Arial"/>
          <w:sz w:val="24"/>
          <w:szCs w:val="24"/>
        </w:rPr>
        <w:t>Adults are encouraged to make their own decisions and are provided with support and information</w:t>
      </w:r>
      <w:r w:rsidR="00CE0506" w:rsidRPr="00D63A22">
        <w:rPr>
          <w:rFonts w:ascii="Arial" w:hAnsi="Arial" w:cs="Arial"/>
          <w:sz w:val="24"/>
          <w:szCs w:val="24"/>
        </w:rPr>
        <w:t>.</w:t>
      </w:r>
    </w:p>
    <w:p w:rsidR="002A0CF7" w:rsidRPr="00D63A22" w:rsidRDefault="002A0CF7" w:rsidP="00A10BA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D63A22">
        <w:rPr>
          <w:rFonts w:ascii="Arial" w:eastAsia="Times New Roman" w:hAnsi="Arial" w:cs="Arial"/>
          <w:b/>
          <w:color w:val="262626"/>
          <w:sz w:val="24"/>
          <w:szCs w:val="24"/>
        </w:rPr>
        <w:t>Protection</w:t>
      </w:r>
      <w:r w:rsidRPr="00D63A22">
        <w:rPr>
          <w:rFonts w:ascii="Arial" w:eastAsia="Times New Roman" w:hAnsi="Arial" w:cs="Arial"/>
          <w:color w:val="262626"/>
          <w:sz w:val="24"/>
          <w:szCs w:val="24"/>
        </w:rPr>
        <w:t xml:space="preserve">: </w:t>
      </w:r>
      <w:r w:rsidRPr="00D63A22">
        <w:rPr>
          <w:rFonts w:ascii="Arial" w:hAnsi="Arial" w:cs="Arial"/>
          <w:sz w:val="24"/>
          <w:szCs w:val="24"/>
        </w:rPr>
        <w:t>Adults are offered ways to protect themselves, and there is a co-ordinated response to adult safeguarding.</w:t>
      </w:r>
    </w:p>
    <w:p w:rsidR="002A0CF7" w:rsidRPr="00D63A22" w:rsidRDefault="002A0CF7" w:rsidP="00A10BA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D63A22">
        <w:rPr>
          <w:rFonts w:ascii="Arial" w:eastAsia="Times New Roman" w:hAnsi="Arial" w:cs="Arial"/>
          <w:b/>
          <w:color w:val="262626"/>
          <w:sz w:val="24"/>
          <w:szCs w:val="24"/>
        </w:rPr>
        <w:lastRenderedPageBreak/>
        <w:t>Prevention</w:t>
      </w:r>
      <w:r w:rsidRPr="00D63A22">
        <w:rPr>
          <w:rFonts w:ascii="Arial" w:eastAsia="Times New Roman" w:hAnsi="Arial" w:cs="Arial"/>
          <w:color w:val="262626"/>
          <w:sz w:val="24"/>
          <w:szCs w:val="24"/>
        </w:rPr>
        <w:t xml:space="preserve">: </w:t>
      </w:r>
      <w:r w:rsidRPr="00D63A22">
        <w:rPr>
          <w:rFonts w:ascii="Arial" w:hAnsi="Arial" w:cs="Arial"/>
          <w:sz w:val="24"/>
          <w:szCs w:val="24"/>
        </w:rPr>
        <w:t>Strategies are developed to prevent abuse and neglect that promotes resilience and self-determination</w:t>
      </w:r>
      <w:r w:rsidRPr="00D63A22">
        <w:rPr>
          <w:rFonts w:ascii="Arial" w:eastAsia="Times New Roman" w:hAnsi="Arial" w:cs="Arial"/>
          <w:color w:val="262626"/>
          <w:sz w:val="24"/>
          <w:szCs w:val="24"/>
        </w:rPr>
        <w:t xml:space="preserve">. </w:t>
      </w:r>
    </w:p>
    <w:p w:rsidR="002A0CF7" w:rsidRPr="00D63A22" w:rsidRDefault="002A0CF7" w:rsidP="00A10BA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D63A22">
        <w:rPr>
          <w:rFonts w:ascii="Arial" w:eastAsia="Times New Roman" w:hAnsi="Arial" w:cs="Arial"/>
          <w:b/>
          <w:color w:val="262626"/>
          <w:sz w:val="24"/>
          <w:szCs w:val="24"/>
        </w:rPr>
        <w:t>Proportionate</w:t>
      </w:r>
      <w:r w:rsidRPr="00D63A22">
        <w:rPr>
          <w:rFonts w:ascii="Arial" w:eastAsia="Times New Roman" w:hAnsi="Arial" w:cs="Arial"/>
          <w:color w:val="262626"/>
          <w:sz w:val="24"/>
          <w:szCs w:val="24"/>
        </w:rPr>
        <w:t xml:space="preserve">: </w:t>
      </w:r>
      <w:r w:rsidRPr="00D63A22">
        <w:rPr>
          <w:rFonts w:ascii="Arial" w:hAnsi="Arial" w:cs="Arial"/>
          <w:sz w:val="24"/>
          <w:szCs w:val="24"/>
        </w:rPr>
        <w:t>A proportionate and least intrusive response is made, which is balanced with the level of risk</w:t>
      </w:r>
      <w:r w:rsidRPr="00D63A22">
        <w:rPr>
          <w:rFonts w:ascii="Arial" w:eastAsia="Times New Roman" w:hAnsi="Arial" w:cs="Arial"/>
          <w:color w:val="262626"/>
          <w:sz w:val="24"/>
          <w:szCs w:val="24"/>
        </w:rPr>
        <w:t xml:space="preserve">. </w:t>
      </w:r>
    </w:p>
    <w:p w:rsidR="002A0CF7" w:rsidRPr="00D63A22" w:rsidRDefault="002A0CF7" w:rsidP="00A10BA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D63A22">
        <w:rPr>
          <w:rFonts w:ascii="Arial" w:eastAsia="Times New Roman" w:hAnsi="Arial" w:cs="Arial"/>
          <w:b/>
          <w:color w:val="262626"/>
          <w:sz w:val="24"/>
          <w:szCs w:val="24"/>
        </w:rPr>
        <w:t>Partnerships</w:t>
      </w:r>
      <w:r w:rsidRPr="00D63A22">
        <w:rPr>
          <w:rFonts w:ascii="Arial" w:eastAsia="Times New Roman" w:hAnsi="Arial" w:cs="Arial"/>
          <w:color w:val="262626"/>
          <w:sz w:val="24"/>
          <w:szCs w:val="24"/>
        </w:rPr>
        <w:t xml:space="preserve">: </w:t>
      </w:r>
      <w:r w:rsidRPr="00D63A22">
        <w:rPr>
          <w:rFonts w:ascii="Arial" w:hAnsi="Arial" w:cs="Arial"/>
          <w:sz w:val="24"/>
          <w:szCs w:val="24"/>
        </w:rPr>
        <w:t>Local solutions through services working together within their communities</w:t>
      </w:r>
      <w:r w:rsidR="00831508" w:rsidRPr="00D63A22">
        <w:rPr>
          <w:rFonts w:ascii="Arial" w:hAnsi="Arial" w:cs="Arial"/>
          <w:sz w:val="24"/>
          <w:szCs w:val="24"/>
        </w:rPr>
        <w:t>.</w:t>
      </w:r>
    </w:p>
    <w:p w:rsidR="002A0CF7" w:rsidRPr="00D63A22" w:rsidRDefault="002A0CF7" w:rsidP="00A10BA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D63A22">
        <w:rPr>
          <w:rFonts w:ascii="Arial" w:eastAsia="Times New Roman" w:hAnsi="Arial" w:cs="Arial"/>
          <w:b/>
          <w:color w:val="262626"/>
          <w:sz w:val="24"/>
          <w:szCs w:val="24"/>
        </w:rPr>
        <w:t>Accountability</w:t>
      </w:r>
      <w:r w:rsidRPr="00D63A22">
        <w:rPr>
          <w:rFonts w:ascii="Arial" w:eastAsia="Times New Roman" w:hAnsi="Arial" w:cs="Arial"/>
          <w:color w:val="262626"/>
          <w:sz w:val="24"/>
          <w:szCs w:val="24"/>
        </w:rPr>
        <w:t>:</w:t>
      </w:r>
      <w:r w:rsidR="00831508" w:rsidRPr="00D63A22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r w:rsidRPr="00D63A22">
        <w:rPr>
          <w:rFonts w:ascii="Arial" w:hAnsi="Arial" w:cs="Arial"/>
          <w:sz w:val="24"/>
          <w:szCs w:val="24"/>
        </w:rPr>
        <w:t>Accountability and transparency in delivering a safeguarding response</w:t>
      </w:r>
      <w:r w:rsidR="00831508" w:rsidRPr="00D63A22">
        <w:rPr>
          <w:rFonts w:ascii="Arial" w:hAnsi="Arial" w:cs="Arial"/>
          <w:sz w:val="24"/>
          <w:szCs w:val="24"/>
        </w:rPr>
        <w:t>.</w:t>
      </w:r>
    </w:p>
    <w:p w:rsidR="00B96890" w:rsidRDefault="00B96890" w:rsidP="00A10BA8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D63A22" w:rsidRPr="00D63A22" w:rsidRDefault="00D63A22" w:rsidP="00A10BA8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F2065D" w:rsidRPr="00D63A22" w:rsidRDefault="00F2065D" w:rsidP="00A10BA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3A22">
        <w:rPr>
          <w:rFonts w:ascii="Arial" w:hAnsi="Arial" w:cs="Arial"/>
          <w:b/>
          <w:sz w:val="24"/>
          <w:szCs w:val="24"/>
        </w:rPr>
        <w:t xml:space="preserve">Membership </w:t>
      </w:r>
    </w:p>
    <w:p w:rsidR="007E5243" w:rsidRPr="00D63A22" w:rsidRDefault="007E5243" w:rsidP="00A10B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065D" w:rsidRPr="00D63A22" w:rsidRDefault="00F2065D" w:rsidP="00D63A22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A22">
        <w:rPr>
          <w:rFonts w:ascii="Arial" w:hAnsi="Arial" w:cs="Arial"/>
          <w:sz w:val="24"/>
          <w:szCs w:val="24"/>
        </w:rPr>
        <w:t>The me</w:t>
      </w:r>
      <w:r w:rsidR="00D63A22" w:rsidRPr="00D63A22">
        <w:rPr>
          <w:rFonts w:ascii="Arial" w:hAnsi="Arial" w:cs="Arial"/>
          <w:sz w:val="24"/>
          <w:szCs w:val="24"/>
        </w:rPr>
        <w:t xml:space="preserve">mbership </w:t>
      </w:r>
      <w:r w:rsidRPr="00D63A22">
        <w:rPr>
          <w:rFonts w:ascii="Arial" w:hAnsi="Arial" w:cs="Arial"/>
          <w:sz w:val="24"/>
          <w:szCs w:val="24"/>
        </w:rPr>
        <w:t xml:space="preserve">will </w:t>
      </w:r>
      <w:r w:rsidR="00D63A22" w:rsidRPr="00D63A22">
        <w:rPr>
          <w:rFonts w:ascii="Arial" w:hAnsi="Arial" w:cs="Arial"/>
          <w:sz w:val="24"/>
          <w:szCs w:val="24"/>
        </w:rPr>
        <w:t xml:space="preserve">comprise the following </w:t>
      </w:r>
      <w:r w:rsidRPr="00D63A22">
        <w:rPr>
          <w:rFonts w:ascii="Arial" w:hAnsi="Arial" w:cs="Arial"/>
          <w:sz w:val="24"/>
          <w:szCs w:val="24"/>
        </w:rPr>
        <w:t xml:space="preserve">organisations:  </w:t>
      </w:r>
    </w:p>
    <w:p w:rsidR="00F2065D" w:rsidRPr="00D63A22" w:rsidRDefault="00F2065D" w:rsidP="00A10BA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2A0CF7" w:rsidRPr="00D63A22" w:rsidTr="00556213">
        <w:tc>
          <w:tcPr>
            <w:tcW w:w="4506" w:type="dxa"/>
          </w:tcPr>
          <w:p w:rsidR="002A0CF7" w:rsidRPr="00D63A22" w:rsidRDefault="002A0CF7" w:rsidP="00A10B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3A22">
              <w:rPr>
                <w:rFonts w:ascii="Arial" w:hAnsi="Arial" w:cs="Arial"/>
                <w:b/>
                <w:sz w:val="24"/>
                <w:szCs w:val="24"/>
              </w:rPr>
              <w:t xml:space="preserve">Agency </w:t>
            </w:r>
          </w:p>
        </w:tc>
        <w:tc>
          <w:tcPr>
            <w:tcW w:w="4510" w:type="dxa"/>
          </w:tcPr>
          <w:p w:rsidR="002A0CF7" w:rsidRPr="00D63A22" w:rsidRDefault="002A0CF7" w:rsidP="00A10B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3A22">
              <w:rPr>
                <w:rFonts w:ascii="Arial" w:hAnsi="Arial" w:cs="Arial"/>
                <w:b/>
                <w:sz w:val="24"/>
                <w:szCs w:val="24"/>
              </w:rPr>
              <w:t>Members job role</w:t>
            </w:r>
          </w:p>
        </w:tc>
      </w:tr>
      <w:tr w:rsidR="007E5243" w:rsidRPr="00D63A22" w:rsidTr="00556213">
        <w:tc>
          <w:tcPr>
            <w:tcW w:w="4506" w:type="dxa"/>
            <w:vMerge w:val="restart"/>
          </w:tcPr>
          <w:p w:rsidR="007E5243" w:rsidRPr="00D63A22" w:rsidRDefault="007E5243" w:rsidP="00A10B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63A22">
              <w:rPr>
                <w:rFonts w:ascii="Arial" w:hAnsi="Arial" w:cs="Arial"/>
                <w:bCs/>
                <w:sz w:val="24"/>
                <w:szCs w:val="24"/>
              </w:rPr>
              <w:t xml:space="preserve">Richmond and Wandsworth Councils Adult Social Services department </w:t>
            </w:r>
          </w:p>
          <w:p w:rsidR="007E5243" w:rsidRPr="00D63A22" w:rsidRDefault="007E5243" w:rsidP="00A10BA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5243" w:rsidRPr="00D63A22" w:rsidRDefault="007E5243" w:rsidP="00A10BA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5243" w:rsidRPr="00D63A22" w:rsidRDefault="007E5243" w:rsidP="00A10BA8">
            <w:pPr>
              <w:rPr>
                <w:rFonts w:ascii="Arial" w:hAnsi="Arial" w:cs="Arial"/>
                <w:sz w:val="24"/>
                <w:szCs w:val="24"/>
              </w:rPr>
            </w:pPr>
            <w:r w:rsidRPr="00D63A2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10" w:type="dxa"/>
          </w:tcPr>
          <w:p w:rsidR="007E5243" w:rsidRPr="00D63A22" w:rsidRDefault="007E5243" w:rsidP="00A10BA8">
            <w:pPr>
              <w:rPr>
                <w:rFonts w:ascii="Arial" w:hAnsi="Arial" w:cs="Arial"/>
                <w:sz w:val="24"/>
                <w:szCs w:val="24"/>
              </w:rPr>
            </w:pPr>
            <w:r w:rsidRPr="00D63A22">
              <w:rPr>
                <w:rFonts w:ascii="Arial" w:hAnsi="Arial" w:cs="Arial"/>
                <w:bCs/>
                <w:sz w:val="24"/>
                <w:szCs w:val="24"/>
              </w:rPr>
              <w:t>Head of Professional Standards and Adult Safeguarding</w:t>
            </w:r>
          </w:p>
        </w:tc>
      </w:tr>
      <w:tr w:rsidR="007E5243" w:rsidRPr="00D63A22" w:rsidTr="00556213">
        <w:tc>
          <w:tcPr>
            <w:tcW w:w="4506" w:type="dxa"/>
            <w:vMerge/>
          </w:tcPr>
          <w:p w:rsidR="007E5243" w:rsidRPr="00D63A22" w:rsidRDefault="007E5243" w:rsidP="00A10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0" w:type="dxa"/>
          </w:tcPr>
          <w:p w:rsidR="007E5243" w:rsidRPr="00D63A22" w:rsidRDefault="007E5243" w:rsidP="00A10BA8">
            <w:pPr>
              <w:rPr>
                <w:rFonts w:ascii="Arial" w:hAnsi="Arial" w:cs="Arial"/>
                <w:sz w:val="24"/>
                <w:szCs w:val="24"/>
              </w:rPr>
            </w:pPr>
            <w:r w:rsidRPr="00D63A22">
              <w:rPr>
                <w:rFonts w:ascii="Arial" w:hAnsi="Arial" w:cs="Arial"/>
                <w:sz w:val="24"/>
                <w:szCs w:val="24"/>
              </w:rPr>
              <w:t xml:space="preserve">Safeguarding Adults Service Manager </w:t>
            </w:r>
          </w:p>
        </w:tc>
      </w:tr>
      <w:tr w:rsidR="007E5243" w:rsidRPr="00D63A22" w:rsidTr="00556213">
        <w:tc>
          <w:tcPr>
            <w:tcW w:w="4506" w:type="dxa"/>
            <w:vMerge/>
          </w:tcPr>
          <w:p w:rsidR="007E5243" w:rsidRPr="00D63A22" w:rsidRDefault="007E5243" w:rsidP="00A10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0" w:type="dxa"/>
          </w:tcPr>
          <w:p w:rsidR="007E5243" w:rsidRPr="00D63A22" w:rsidRDefault="007E5243" w:rsidP="00A10BA8">
            <w:pPr>
              <w:rPr>
                <w:rFonts w:ascii="Arial" w:hAnsi="Arial" w:cs="Arial"/>
                <w:sz w:val="24"/>
                <w:szCs w:val="24"/>
              </w:rPr>
            </w:pPr>
            <w:r w:rsidRPr="00D63A22">
              <w:rPr>
                <w:rFonts w:ascii="Arial" w:hAnsi="Arial" w:cs="Arial"/>
                <w:sz w:val="24"/>
                <w:szCs w:val="24"/>
              </w:rPr>
              <w:t xml:space="preserve">LD Service Manager </w:t>
            </w:r>
          </w:p>
        </w:tc>
      </w:tr>
      <w:tr w:rsidR="007E5243" w:rsidRPr="00D63A22" w:rsidTr="00556213">
        <w:tc>
          <w:tcPr>
            <w:tcW w:w="4506" w:type="dxa"/>
            <w:vMerge/>
          </w:tcPr>
          <w:p w:rsidR="007E5243" w:rsidRPr="00D63A22" w:rsidRDefault="007E5243" w:rsidP="00A10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0" w:type="dxa"/>
          </w:tcPr>
          <w:p w:rsidR="007E5243" w:rsidRPr="00D63A22" w:rsidRDefault="007E5243" w:rsidP="00A10BA8">
            <w:pPr>
              <w:rPr>
                <w:rFonts w:ascii="Arial" w:hAnsi="Arial" w:cs="Arial"/>
                <w:sz w:val="24"/>
                <w:szCs w:val="24"/>
              </w:rPr>
            </w:pPr>
            <w:r w:rsidRPr="00D63A22">
              <w:rPr>
                <w:rFonts w:ascii="Arial" w:hAnsi="Arial" w:cs="Arial"/>
                <w:sz w:val="24"/>
                <w:szCs w:val="24"/>
              </w:rPr>
              <w:t>Wandsworth Team Service Manager</w:t>
            </w:r>
          </w:p>
        </w:tc>
      </w:tr>
      <w:tr w:rsidR="007E5243" w:rsidRPr="00D63A22" w:rsidTr="004544FF">
        <w:tc>
          <w:tcPr>
            <w:tcW w:w="4506" w:type="dxa"/>
            <w:vMerge/>
          </w:tcPr>
          <w:p w:rsidR="007E5243" w:rsidRPr="00D63A22" w:rsidRDefault="007E5243" w:rsidP="00D12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7E5243" w:rsidRPr="00D63A22" w:rsidRDefault="007E5243" w:rsidP="00D124B9">
            <w:pPr>
              <w:rPr>
                <w:rFonts w:ascii="Arial" w:hAnsi="Arial" w:cs="Arial"/>
                <w:sz w:val="24"/>
                <w:szCs w:val="24"/>
              </w:rPr>
            </w:pPr>
            <w:r w:rsidRPr="00D63A22">
              <w:rPr>
                <w:rFonts w:ascii="Arial" w:hAnsi="Arial" w:cs="Arial"/>
                <w:sz w:val="24"/>
                <w:szCs w:val="24"/>
              </w:rPr>
              <w:t>Wandsworth Mental Health Social Work Team Service Manager</w:t>
            </w:r>
          </w:p>
        </w:tc>
      </w:tr>
      <w:tr w:rsidR="007E5243" w:rsidRPr="00D63A22" w:rsidTr="004544FF">
        <w:tc>
          <w:tcPr>
            <w:tcW w:w="4506" w:type="dxa"/>
          </w:tcPr>
          <w:p w:rsidR="007E5243" w:rsidRPr="00D63A22" w:rsidRDefault="007E5243" w:rsidP="00D124B9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63A22">
              <w:rPr>
                <w:rFonts w:ascii="Arial" w:hAnsi="Arial" w:cs="Arial"/>
                <w:sz w:val="24"/>
                <w:szCs w:val="24"/>
              </w:rPr>
              <w:t>WCDAS</w:t>
            </w:r>
          </w:p>
        </w:tc>
        <w:tc>
          <w:tcPr>
            <w:tcW w:w="4510" w:type="dxa"/>
            <w:shd w:val="clear" w:color="auto" w:fill="auto"/>
          </w:tcPr>
          <w:p w:rsidR="007E5243" w:rsidRPr="00D63A22" w:rsidRDefault="007E5243" w:rsidP="00D124B9">
            <w:pPr>
              <w:rPr>
                <w:rFonts w:ascii="Arial" w:hAnsi="Arial" w:cs="Arial"/>
                <w:sz w:val="24"/>
                <w:szCs w:val="24"/>
              </w:rPr>
            </w:pPr>
            <w:r w:rsidRPr="00D63A22">
              <w:rPr>
                <w:rFonts w:ascii="Arial" w:hAnsi="Arial" w:cs="Arial"/>
                <w:sz w:val="24"/>
                <w:szCs w:val="24"/>
              </w:rPr>
              <w:t xml:space="preserve">Safeguarding lead </w:t>
            </w:r>
          </w:p>
        </w:tc>
      </w:tr>
      <w:tr w:rsidR="007E5243" w:rsidRPr="00D63A22" w:rsidTr="004544FF">
        <w:tc>
          <w:tcPr>
            <w:tcW w:w="4506" w:type="dxa"/>
          </w:tcPr>
          <w:p w:rsidR="007E5243" w:rsidRPr="00D63A22" w:rsidRDefault="007E5243" w:rsidP="00D124B9">
            <w:pPr>
              <w:rPr>
                <w:rFonts w:ascii="Arial" w:hAnsi="Arial" w:cs="Arial"/>
                <w:sz w:val="24"/>
                <w:szCs w:val="24"/>
              </w:rPr>
            </w:pPr>
            <w:r w:rsidRPr="00D63A22">
              <w:rPr>
                <w:rFonts w:ascii="Arial" w:hAnsi="Arial" w:cs="Arial"/>
                <w:sz w:val="24"/>
                <w:szCs w:val="24"/>
              </w:rPr>
              <w:t>CLCH</w:t>
            </w:r>
          </w:p>
        </w:tc>
        <w:tc>
          <w:tcPr>
            <w:tcW w:w="4510" w:type="dxa"/>
            <w:shd w:val="clear" w:color="auto" w:fill="auto"/>
          </w:tcPr>
          <w:p w:rsidR="007E5243" w:rsidRPr="00D63A22" w:rsidRDefault="007E5243" w:rsidP="00D124B9">
            <w:pPr>
              <w:rPr>
                <w:rFonts w:ascii="Arial" w:hAnsi="Arial" w:cs="Arial"/>
                <w:sz w:val="24"/>
                <w:szCs w:val="24"/>
              </w:rPr>
            </w:pPr>
            <w:r w:rsidRPr="00D63A22">
              <w:rPr>
                <w:rFonts w:ascii="Arial" w:hAnsi="Arial" w:cs="Arial"/>
                <w:sz w:val="24"/>
                <w:szCs w:val="24"/>
              </w:rPr>
              <w:t>Adult Safeguarding Lead</w:t>
            </w:r>
          </w:p>
        </w:tc>
      </w:tr>
      <w:tr w:rsidR="007E5243" w:rsidRPr="00D63A22" w:rsidTr="004544FF">
        <w:tc>
          <w:tcPr>
            <w:tcW w:w="4506" w:type="dxa"/>
          </w:tcPr>
          <w:p w:rsidR="007E5243" w:rsidRPr="00D63A22" w:rsidRDefault="007E5243" w:rsidP="00D124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3A22">
              <w:rPr>
                <w:rFonts w:ascii="Arial" w:hAnsi="Arial" w:cs="Arial"/>
                <w:sz w:val="24"/>
                <w:szCs w:val="24"/>
              </w:rPr>
              <w:t>St George’ Hospital</w:t>
            </w:r>
          </w:p>
        </w:tc>
        <w:tc>
          <w:tcPr>
            <w:tcW w:w="4510" w:type="dxa"/>
            <w:shd w:val="clear" w:color="auto" w:fill="auto"/>
          </w:tcPr>
          <w:p w:rsidR="007E5243" w:rsidRPr="00D63A22" w:rsidRDefault="007E5243" w:rsidP="00D124B9">
            <w:pPr>
              <w:rPr>
                <w:rFonts w:ascii="Arial" w:hAnsi="Arial" w:cs="Arial"/>
                <w:sz w:val="24"/>
                <w:szCs w:val="24"/>
              </w:rPr>
            </w:pPr>
            <w:r w:rsidRPr="00D63A22">
              <w:rPr>
                <w:rFonts w:ascii="Arial" w:hAnsi="Arial" w:cs="Arial"/>
                <w:sz w:val="24"/>
                <w:szCs w:val="24"/>
              </w:rPr>
              <w:t xml:space="preserve">Lead Nurse Adult Safeguarding, </w:t>
            </w:r>
          </w:p>
        </w:tc>
      </w:tr>
      <w:tr w:rsidR="007E5243" w:rsidRPr="00D63A22" w:rsidTr="004544FF">
        <w:tc>
          <w:tcPr>
            <w:tcW w:w="4506" w:type="dxa"/>
            <w:vMerge w:val="restart"/>
          </w:tcPr>
          <w:p w:rsidR="007E5243" w:rsidRPr="00D63A22" w:rsidRDefault="007E5243" w:rsidP="00D124B9">
            <w:pPr>
              <w:rPr>
                <w:rFonts w:ascii="Arial" w:hAnsi="Arial" w:cs="Arial"/>
                <w:sz w:val="24"/>
                <w:szCs w:val="24"/>
              </w:rPr>
            </w:pPr>
            <w:r w:rsidRPr="00D63A22">
              <w:rPr>
                <w:rFonts w:ascii="Arial" w:hAnsi="Arial" w:cs="Arial"/>
                <w:sz w:val="24"/>
                <w:szCs w:val="24"/>
              </w:rPr>
              <w:t>SWLSGMHT</w:t>
            </w:r>
          </w:p>
        </w:tc>
        <w:tc>
          <w:tcPr>
            <w:tcW w:w="4510" w:type="dxa"/>
            <w:shd w:val="clear" w:color="auto" w:fill="auto"/>
          </w:tcPr>
          <w:p w:rsidR="007E5243" w:rsidRPr="00D63A22" w:rsidRDefault="007E5243" w:rsidP="00D124B9">
            <w:pPr>
              <w:rPr>
                <w:rFonts w:ascii="Arial" w:hAnsi="Arial" w:cs="Arial"/>
                <w:sz w:val="24"/>
                <w:szCs w:val="24"/>
              </w:rPr>
            </w:pPr>
            <w:r w:rsidRPr="00D63A22">
              <w:rPr>
                <w:rFonts w:ascii="Arial" w:hAnsi="Arial" w:cs="Arial"/>
                <w:sz w:val="24"/>
                <w:szCs w:val="24"/>
              </w:rPr>
              <w:t>CMHT</w:t>
            </w:r>
          </w:p>
        </w:tc>
      </w:tr>
      <w:tr w:rsidR="007E5243" w:rsidRPr="00D63A22" w:rsidTr="004544FF">
        <w:tc>
          <w:tcPr>
            <w:tcW w:w="4506" w:type="dxa"/>
            <w:vMerge/>
          </w:tcPr>
          <w:p w:rsidR="007E5243" w:rsidRPr="00D63A22" w:rsidRDefault="007E5243" w:rsidP="00D12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7E5243" w:rsidRPr="00D63A22" w:rsidRDefault="007E5243" w:rsidP="00D124B9">
            <w:pPr>
              <w:rPr>
                <w:rFonts w:ascii="Arial" w:hAnsi="Arial" w:cs="Arial"/>
                <w:sz w:val="24"/>
                <w:szCs w:val="24"/>
              </w:rPr>
            </w:pPr>
            <w:r w:rsidRPr="00D63A22">
              <w:rPr>
                <w:rFonts w:ascii="Arial" w:hAnsi="Arial" w:cs="Arial"/>
                <w:sz w:val="24"/>
                <w:szCs w:val="24"/>
              </w:rPr>
              <w:t xml:space="preserve">Home treatment team </w:t>
            </w:r>
          </w:p>
        </w:tc>
      </w:tr>
      <w:tr w:rsidR="007E5243" w:rsidRPr="00D63A22" w:rsidTr="003448EA">
        <w:tc>
          <w:tcPr>
            <w:tcW w:w="4506" w:type="dxa"/>
          </w:tcPr>
          <w:p w:rsidR="007E5243" w:rsidRPr="00D63A22" w:rsidRDefault="007E5243" w:rsidP="003448EA">
            <w:pPr>
              <w:rPr>
                <w:rFonts w:ascii="Arial" w:hAnsi="Arial" w:cs="Arial"/>
                <w:sz w:val="24"/>
                <w:szCs w:val="24"/>
              </w:rPr>
            </w:pPr>
            <w:r w:rsidRPr="00D63A22">
              <w:rPr>
                <w:rFonts w:ascii="Arial" w:hAnsi="Arial" w:cs="Arial"/>
                <w:sz w:val="24"/>
                <w:szCs w:val="24"/>
              </w:rPr>
              <w:t>CLCH</w:t>
            </w:r>
          </w:p>
        </w:tc>
        <w:tc>
          <w:tcPr>
            <w:tcW w:w="4510" w:type="dxa"/>
          </w:tcPr>
          <w:p w:rsidR="007E5243" w:rsidRPr="00D63A22" w:rsidRDefault="007E5243" w:rsidP="003448EA">
            <w:pPr>
              <w:rPr>
                <w:rFonts w:ascii="Arial" w:hAnsi="Arial" w:cs="Arial"/>
                <w:sz w:val="24"/>
                <w:szCs w:val="24"/>
              </w:rPr>
            </w:pPr>
            <w:r w:rsidRPr="00D63A22">
              <w:rPr>
                <w:rFonts w:ascii="Arial" w:hAnsi="Arial" w:cs="Arial"/>
                <w:sz w:val="24"/>
                <w:szCs w:val="24"/>
              </w:rPr>
              <w:t>Safeguarding lead</w:t>
            </w:r>
          </w:p>
        </w:tc>
      </w:tr>
      <w:tr w:rsidR="00751D9C" w:rsidRPr="00D63A22" w:rsidTr="004544FF">
        <w:tc>
          <w:tcPr>
            <w:tcW w:w="4506" w:type="dxa"/>
            <w:vMerge w:val="restart"/>
          </w:tcPr>
          <w:p w:rsidR="00751D9C" w:rsidRPr="00D63A22" w:rsidRDefault="00751D9C" w:rsidP="00D124B9">
            <w:pPr>
              <w:rPr>
                <w:rFonts w:ascii="Arial" w:hAnsi="Arial" w:cs="Arial"/>
                <w:sz w:val="24"/>
                <w:szCs w:val="24"/>
              </w:rPr>
            </w:pPr>
            <w:r w:rsidRPr="00D63A22">
              <w:rPr>
                <w:rFonts w:ascii="Arial" w:hAnsi="Arial" w:cs="Arial"/>
                <w:sz w:val="24"/>
                <w:szCs w:val="24"/>
              </w:rPr>
              <w:t xml:space="preserve">Metropolitan Police </w:t>
            </w:r>
          </w:p>
        </w:tc>
        <w:tc>
          <w:tcPr>
            <w:tcW w:w="4510" w:type="dxa"/>
            <w:shd w:val="clear" w:color="auto" w:fill="auto"/>
          </w:tcPr>
          <w:p w:rsidR="00751D9C" w:rsidRPr="00D63A22" w:rsidRDefault="00751D9C" w:rsidP="00D124B9">
            <w:pPr>
              <w:rPr>
                <w:rFonts w:ascii="Arial" w:hAnsi="Arial" w:cs="Arial"/>
                <w:sz w:val="24"/>
                <w:szCs w:val="24"/>
              </w:rPr>
            </w:pPr>
            <w:r w:rsidRPr="00D63A22">
              <w:rPr>
                <w:rFonts w:ascii="Arial" w:hAnsi="Arial" w:cs="Arial"/>
                <w:sz w:val="24"/>
                <w:szCs w:val="24"/>
              </w:rPr>
              <w:t>Partnership and Prevention</w:t>
            </w:r>
          </w:p>
        </w:tc>
      </w:tr>
      <w:tr w:rsidR="00751D9C" w:rsidRPr="00D63A22" w:rsidTr="00556213">
        <w:tc>
          <w:tcPr>
            <w:tcW w:w="4506" w:type="dxa"/>
            <w:vMerge/>
          </w:tcPr>
          <w:p w:rsidR="00751D9C" w:rsidRPr="00D63A22" w:rsidRDefault="00751D9C" w:rsidP="00D12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0" w:type="dxa"/>
          </w:tcPr>
          <w:p w:rsidR="00751D9C" w:rsidRPr="00D63A22" w:rsidRDefault="00751D9C" w:rsidP="00D124B9">
            <w:pPr>
              <w:rPr>
                <w:rFonts w:ascii="Arial" w:hAnsi="Arial" w:cs="Arial"/>
                <w:sz w:val="24"/>
                <w:szCs w:val="24"/>
              </w:rPr>
            </w:pPr>
            <w:r w:rsidRPr="00D63A22">
              <w:rPr>
                <w:rFonts w:ascii="Arial" w:hAnsi="Arial" w:cs="Arial"/>
                <w:sz w:val="24"/>
                <w:szCs w:val="24"/>
              </w:rPr>
              <w:t xml:space="preserve">Safer Neighbourhood Team </w:t>
            </w:r>
          </w:p>
        </w:tc>
      </w:tr>
      <w:tr w:rsidR="00751D9C" w:rsidRPr="00D63A22" w:rsidTr="00556213">
        <w:tc>
          <w:tcPr>
            <w:tcW w:w="4506" w:type="dxa"/>
            <w:vMerge/>
          </w:tcPr>
          <w:p w:rsidR="00751D9C" w:rsidRPr="00D63A22" w:rsidRDefault="00751D9C" w:rsidP="00D12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0" w:type="dxa"/>
          </w:tcPr>
          <w:p w:rsidR="00751D9C" w:rsidRPr="00D63A22" w:rsidRDefault="00751D9C" w:rsidP="00D124B9">
            <w:pPr>
              <w:rPr>
                <w:rFonts w:ascii="Arial" w:hAnsi="Arial" w:cs="Arial"/>
                <w:sz w:val="24"/>
                <w:szCs w:val="24"/>
              </w:rPr>
            </w:pPr>
            <w:r w:rsidRPr="00D63A22">
              <w:rPr>
                <w:rFonts w:ascii="Arial" w:hAnsi="Arial" w:cs="Arial"/>
                <w:sz w:val="24"/>
                <w:szCs w:val="24"/>
              </w:rPr>
              <w:t>Mental Health Liaison Officer</w:t>
            </w:r>
          </w:p>
        </w:tc>
      </w:tr>
      <w:tr w:rsidR="00F55FB0" w:rsidRPr="00D63A22" w:rsidTr="00556213">
        <w:tc>
          <w:tcPr>
            <w:tcW w:w="4506" w:type="dxa"/>
            <w:vMerge w:val="restart"/>
          </w:tcPr>
          <w:p w:rsidR="00F55FB0" w:rsidRPr="00D63A22" w:rsidRDefault="00F55FB0" w:rsidP="00D124B9">
            <w:pPr>
              <w:rPr>
                <w:rFonts w:ascii="Arial" w:hAnsi="Arial" w:cs="Arial"/>
                <w:sz w:val="24"/>
                <w:szCs w:val="24"/>
              </w:rPr>
            </w:pPr>
            <w:r w:rsidRPr="00D63A22">
              <w:rPr>
                <w:rFonts w:ascii="Arial" w:hAnsi="Arial" w:cs="Arial"/>
                <w:bCs/>
                <w:sz w:val="24"/>
                <w:szCs w:val="24"/>
              </w:rPr>
              <w:t>Richmond and Wandsworth Councils</w:t>
            </w:r>
            <w:r w:rsidRPr="00D63A22">
              <w:rPr>
                <w:rFonts w:ascii="Arial" w:hAnsi="Arial" w:cs="Arial"/>
                <w:sz w:val="24"/>
                <w:szCs w:val="24"/>
              </w:rPr>
              <w:t>, Housing Department</w:t>
            </w:r>
          </w:p>
        </w:tc>
        <w:tc>
          <w:tcPr>
            <w:tcW w:w="4510" w:type="dxa"/>
          </w:tcPr>
          <w:p w:rsidR="00F55FB0" w:rsidRPr="00D63A22" w:rsidRDefault="00F55FB0" w:rsidP="00D124B9">
            <w:pPr>
              <w:rPr>
                <w:rFonts w:ascii="Arial" w:hAnsi="Arial" w:cs="Arial"/>
                <w:sz w:val="24"/>
                <w:szCs w:val="24"/>
              </w:rPr>
            </w:pPr>
            <w:r w:rsidRPr="00D63A22">
              <w:rPr>
                <w:rFonts w:ascii="Arial" w:hAnsi="Arial" w:cs="Arial"/>
                <w:sz w:val="24"/>
                <w:szCs w:val="24"/>
              </w:rPr>
              <w:t>Policies</w:t>
            </w:r>
            <w:r w:rsidR="00751D9C" w:rsidRPr="00D63A22">
              <w:rPr>
                <w:rFonts w:ascii="Arial" w:hAnsi="Arial" w:cs="Arial"/>
                <w:sz w:val="24"/>
                <w:szCs w:val="24"/>
              </w:rPr>
              <w:t xml:space="preserve"> and Performance</w:t>
            </w:r>
            <w:r w:rsidRPr="00D63A2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F55FB0" w:rsidRPr="00D63A22" w:rsidTr="00556213">
        <w:tc>
          <w:tcPr>
            <w:tcW w:w="4506" w:type="dxa"/>
            <w:vMerge/>
          </w:tcPr>
          <w:p w:rsidR="00F55FB0" w:rsidRPr="00D63A22" w:rsidRDefault="00F55FB0" w:rsidP="00D124B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10" w:type="dxa"/>
          </w:tcPr>
          <w:p w:rsidR="00F55FB0" w:rsidRPr="00D63A22" w:rsidRDefault="00F55FB0" w:rsidP="00D124B9">
            <w:pPr>
              <w:rPr>
                <w:rFonts w:ascii="Arial" w:hAnsi="Arial" w:cs="Arial"/>
                <w:sz w:val="24"/>
                <w:szCs w:val="24"/>
              </w:rPr>
            </w:pPr>
            <w:r w:rsidRPr="00D63A22">
              <w:rPr>
                <w:rFonts w:ascii="Arial" w:hAnsi="Arial" w:cs="Arial"/>
                <w:sz w:val="24"/>
                <w:szCs w:val="24"/>
              </w:rPr>
              <w:t>Supported Housing</w:t>
            </w:r>
          </w:p>
        </w:tc>
      </w:tr>
      <w:tr w:rsidR="007E5243" w:rsidRPr="00D63A22" w:rsidTr="00556213">
        <w:tc>
          <w:tcPr>
            <w:tcW w:w="4506" w:type="dxa"/>
          </w:tcPr>
          <w:p w:rsidR="007E5243" w:rsidRPr="00D63A22" w:rsidRDefault="007E5243" w:rsidP="007E5243">
            <w:pPr>
              <w:rPr>
                <w:rFonts w:ascii="Arial" w:hAnsi="Arial" w:cs="Arial"/>
                <w:sz w:val="24"/>
                <w:szCs w:val="24"/>
              </w:rPr>
            </w:pPr>
            <w:r w:rsidRPr="00D63A22">
              <w:rPr>
                <w:rFonts w:ascii="Arial" w:hAnsi="Arial" w:cs="Arial"/>
                <w:sz w:val="24"/>
                <w:szCs w:val="24"/>
              </w:rPr>
              <w:t xml:space="preserve">Richmond and Wandsworth councils - Community Safety Team – </w:t>
            </w:r>
          </w:p>
        </w:tc>
        <w:tc>
          <w:tcPr>
            <w:tcW w:w="4510" w:type="dxa"/>
          </w:tcPr>
          <w:p w:rsidR="007E5243" w:rsidRPr="00D63A22" w:rsidRDefault="007E5243" w:rsidP="007E5243">
            <w:pPr>
              <w:rPr>
                <w:rFonts w:ascii="Arial" w:hAnsi="Arial" w:cs="Arial"/>
                <w:sz w:val="24"/>
                <w:szCs w:val="24"/>
              </w:rPr>
            </w:pPr>
            <w:r w:rsidRPr="00D63A22">
              <w:rPr>
                <w:rFonts w:ascii="Arial" w:hAnsi="Arial" w:cs="Arial"/>
                <w:sz w:val="24"/>
                <w:szCs w:val="24"/>
              </w:rPr>
              <w:t>Community Safety Officer</w:t>
            </w:r>
          </w:p>
        </w:tc>
      </w:tr>
      <w:tr w:rsidR="007E5243" w:rsidRPr="00D63A22" w:rsidTr="00556213">
        <w:tc>
          <w:tcPr>
            <w:tcW w:w="4506" w:type="dxa"/>
          </w:tcPr>
          <w:p w:rsidR="007E5243" w:rsidRPr="00D63A22" w:rsidRDefault="007E5243" w:rsidP="007E5243">
            <w:pPr>
              <w:rPr>
                <w:rFonts w:ascii="Arial" w:hAnsi="Arial" w:cs="Arial"/>
                <w:sz w:val="24"/>
                <w:szCs w:val="24"/>
              </w:rPr>
            </w:pPr>
            <w:r w:rsidRPr="00D63A22">
              <w:rPr>
                <w:rFonts w:ascii="Arial" w:hAnsi="Arial" w:cs="Arial"/>
                <w:sz w:val="24"/>
                <w:szCs w:val="24"/>
              </w:rPr>
              <w:t>Richmond and Wandsworth Councils – Environmental Health</w:t>
            </w:r>
          </w:p>
        </w:tc>
        <w:tc>
          <w:tcPr>
            <w:tcW w:w="4510" w:type="dxa"/>
          </w:tcPr>
          <w:p w:rsidR="007E5243" w:rsidRPr="00D63A22" w:rsidRDefault="007E5243" w:rsidP="007E5243">
            <w:pPr>
              <w:rPr>
                <w:rFonts w:ascii="Arial" w:hAnsi="Arial" w:cs="Arial"/>
                <w:sz w:val="24"/>
                <w:szCs w:val="24"/>
              </w:rPr>
            </w:pPr>
            <w:r w:rsidRPr="00D63A22">
              <w:rPr>
                <w:rFonts w:ascii="Arial" w:hAnsi="Arial" w:cs="Arial"/>
                <w:sz w:val="24"/>
                <w:szCs w:val="24"/>
              </w:rPr>
              <w:t xml:space="preserve">Private Sector Housing officer </w:t>
            </w:r>
          </w:p>
        </w:tc>
      </w:tr>
      <w:tr w:rsidR="007E5243" w:rsidRPr="00D63A22" w:rsidTr="00556213">
        <w:tc>
          <w:tcPr>
            <w:tcW w:w="4506" w:type="dxa"/>
          </w:tcPr>
          <w:p w:rsidR="007E5243" w:rsidRPr="00D63A22" w:rsidRDefault="007E5243" w:rsidP="007E5243">
            <w:pPr>
              <w:rPr>
                <w:rFonts w:ascii="Arial" w:hAnsi="Arial" w:cs="Arial"/>
                <w:sz w:val="24"/>
                <w:szCs w:val="24"/>
              </w:rPr>
            </w:pPr>
            <w:r w:rsidRPr="00D63A22">
              <w:rPr>
                <w:rFonts w:ascii="Arial" w:hAnsi="Arial" w:cs="Arial"/>
                <w:sz w:val="24"/>
                <w:szCs w:val="24"/>
              </w:rPr>
              <w:t>London Fire Brigade –</w:t>
            </w:r>
          </w:p>
        </w:tc>
        <w:tc>
          <w:tcPr>
            <w:tcW w:w="4510" w:type="dxa"/>
          </w:tcPr>
          <w:p w:rsidR="007E5243" w:rsidRPr="00D63A22" w:rsidRDefault="007E5243" w:rsidP="007E5243">
            <w:pPr>
              <w:rPr>
                <w:rFonts w:ascii="Arial" w:hAnsi="Arial" w:cs="Arial"/>
                <w:sz w:val="24"/>
                <w:szCs w:val="24"/>
              </w:rPr>
            </w:pPr>
            <w:r w:rsidRPr="00D63A22">
              <w:rPr>
                <w:rFonts w:ascii="Arial" w:hAnsi="Arial" w:cs="Arial"/>
                <w:sz w:val="24"/>
                <w:szCs w:val="24"/>
              </w:rPr>
              <w:t>Wandsworth Borough Commander</w:t>
            </w:r>
          </w:p>
        </w:tc>
      </w:tr>
      <w:tr w:rsidR="007E5243" w:rsidRPr="00D63A22" w:rsidTr="00556213">
        <w:tc>
          <w:tcPr>
            <w:tcW w:w="4506" w:type="dxa"/>
          </w:tcPr>
          <w:p w:rsidR="007E5243" w:rsidRPr="00D63A22" w:rsidRDefault="007E5243" w:rsidP="007E5243">
            <w:pPr>
              <w:rPr>
                <w:rFonts w:ascii="Arial" w:hAnsi="Arial" w:cs="Arial"/>
                <w:sz w:val="24"/>
                <w:szCs w:val="24"/>
              </w:rPr>
            </w:pPr>
            <w:r w:rsidRPr="00D63A22">
              <w:rPr>
                <w:rFonts w:ascii="Arial" w:hAnsi="Arial" w:cs="Arial"/>
                <w:sz w:val="24"/>
                <w:szCs w:val="24"/>
              </w:rPr>
              <w:t>Wandsworth Wellbeing Services (IAPT)</w:t>
            </w:r>
          </w:p>
        </w:tc>
        <w:tc>
          <w:tcPr>
            <w:tcW w:w="4510" w:type="dxa"/>
          </w:tcPr>
          <w:p w:rsidR="007E5243" w:rsidRPr="00D63A22" w:rsidRDefault="007E5243" w:rsidP="007E5243">
            <w:pPr>
              <w:rPr>
                <w:rFonts w:ascii="Arial" w:hAnsi="Arial" w:cs="Arial"/>
                <w:sz w:val="24"/>
                <w:szCs w:val="24"/>
              </w:rPr>
            </w:pPr>
            <w:r w:rsidRPr="00D63A22">
              <w:rPr>
                <w:rFonts w:ascii="Arial" w:hAnsi="Arial" w:cs="Arial"/>
                <w:sz w:val="24"/>
                <w:szCs w:val="24"/>
              </w:rPr>
              <w:t xml:space="preserve">Consultant Psychologist </w:t>
            </w:r>
          </w:p>
        </w:tc>
      </w:tr>
    </w:tbl>
    <w:p w:rsidR="002A0CF7" w:rsidRPr="00D63A22" w:rsidRDefault="002A0CF7" w:rsidP="00A10B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A0CF7" w:rsidRPr="00D63A22" w:rsidRDefault="00D82784" w:rsidP="00D63A22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A22">
        <w:rPr>
          <w:rFonts w:ascii="Arial" w:hAnsi="Arial" w:cs="Arial"/>
          <w:sz w:val="24"/>
          <w:szCs w:val="24"/>
        </w:rPr>
        <w:t xml:space="preserve">If </w:t>
      </w:r>
      <w:r w:rsidR="00D63A22" w:rsidRPr="00D63A22">
        <w:rPr>
          <w:rFonts w:ascii="Arial" w:hAnsi="Arial" w:cs="Arial"/>
          <w:sz w:val="24"/>
          <w:szCs w:val="24"/>
        </w:rPr>
        <w:t xml:space="preserve">the named </w:t>
      </w:r>
      <w:r w:rsidR="002A0CF7" w:rsidRPr="00D63A22">
        <w:rPr>
          <w:rFonts w:ascii="Arial" w:hAnsi="Arial" w:cs="Arial"/>
          <w:sz w:val="24"/>
          <w:szCs w:val="24"/>
        </w:rPr>
        <w:t>representative is unable to attend they must send an appropriate</w:t>
      </w:r>
      <w:r w:rsidR="00D671AB" w:rsidRPr="00D63A22">
        <w:rPr>
          <w:rFonts w:ascii="Arial" w:hAnsi="Arial" w:cs="Arial"/>
          <w:sz w:val="24"/>
          <w:szCs w:val="24"/>
        </w:rPr>
        <w:t xml:space="preserve"> replacement who </w:t>
      </w:r>
      <w:r w:rsidR="00C63F4E" w:rsidRPr="00D63A22">
        <w:rPr>
          <w:rFonts w:ascii="Arial" w:hAnsi="Arial" w:cs="Arial"/>
          <w:sz w:val="24"/>
          <w:szCs w:val="24"/>
        </w:rPr>
        <w:t>can</w:t>
      </w:r>
      <w:r w:rsidR="00556213" w:rsidRPr="00D63A22">
        <w:rPr>
          <w:rFonts w:ascii="Arial" w:hAnsi="Arial" w:cs="Arial"/>
          <w:sz w:val="24"/>
          <w:szCs w:val="24"/>
        </w:rPr>
        <w:t xml:space="preserve"> fully contribute to CMARAP </w:t>
      </w:r>
      <w:r w:rsidR="00D671AB" w:rsidRPr="00D63A22">
        <w:rPr>
          <w:rFonts w:ascii="Arial" w:hAnsi="Arial" w:cs="Arial"/>
          <w:sz w:val="24"/>
          <w:szCs w:val="24"/>
        </w:rPr>
        <w:t>discussion.</w:t>
      </w:r>
    </w:p>
    <w:p w:rsidR="00D63A22" w:rsidRPr="00D63A22" w:rsidRDefault="00D63A22" w:rsidP="00D63A22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2065D" w:rsidRPr="00D63A22" w:rsidRDefault="00F90DC6" w:rsidP="00A10BA8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A22">
        <w:rPr>
          <w:rFonts w:ascii="Arial" w:hAnsi="Arial" w:cs="Arial"/>
          <w:sz w:val="24"/>
          <w:szCs w:val="24"/>
        </w:rPr>
        <w:t xml:space="preserve"> </w:t>
      </w:r>
      <w:r w:rsidR="00F2065D" w:rsidRPr="00D63A22">
        <w:rPr>
          <w:rFonts w:ascii="Arial" w:hAnsi="Arial" w:cs="Arial"/>
          <w:sz w:val="24"/>
          <w:szCs w:val="24"/>
        </w:rPr>
        <w:t>he following agencies and professional</w:t>
      </w:r>
      <w:r w:rsidR="00B96890" w:rsidRPr="00D63A22">
        <w:rPr>
          <w:rFonts w:ascii="Arial" w:hAnsi="Arial" w:cs="Arial"/>
          <w:sz w:val="24"/>
          <w:szCs w:val="24"/>
        </w:rPr>
        <w:t>s may be invited to attend the P</w:t>
      </w:r>
      <w:r w:rsidR="00F2065D" w:rsidRPr="00D63A22">
        <w:rPr>
          <w:rFonts w:ascii="Arial" w:hAnsi="Arial" w:cs="Arial"/>
          <w:sz w:val="24"/>
          <w:szCs w:val="24"/>
        </w:rPr>
        <w:t xml:space="preserve">anel, if they are involved in a </w:t>
      </w:r>
      <w:r w:rsidR="00CC29E3" w:rsidRPr="00D63A22">
        <w:rPr>
          <w:rFonts w:ascii="Arial" w:hAnsi="Arial" w:cs="Arial"/>
          <w:sz w:val="24"/>
          <w:szCs w:val="24"/>
        </w:rPr>
        <w:t>particular case</w:t>
      </w:r>
      <w:r w:rsidR="00D82784" w:rsidRPr="00D63A22">
        <w:rPr>
          <w:rFonts w:ascii="Arial" w:hAnsi="Arial" w:cs="Arial"/>
          <w:sz w:val="24"/>
          <w:szCs w:val="24"/>
        </w:rPr>
        <w:t xml:space="preserve"> and can provide</w:t>
      </w:r>
      <w:r w:rsidR="00F2065D" w:rsidRPr="00D63A22">
        <w:rPr>
          <w:rFonts w:ascii="Arial" w:hAnsi="Arial" w:cs="Arial"/>
          <w:sz w:val="24"/>
          <w:szCs w:val="24"/>
        </w:rPr>
        <w:t xml:space="preserve"> contribution to </w:t>
      </w:r>
      <w:r w:rsidR="00D82784" w:rsidRPr="00D63A22">
        <w:rPr>
          <w:rFonts w:ascii="Arial" w:hAnsi="Arial" w:cs="Arial"/>
          <w:sz w:val="24"/>
          <w:szCs w:val="24"/>
        </w:rPr>
        <w:t>cases.</w:t>
      </w:r>
    </w:p>
    <w:p w:rsidR="00F2065D" w:rsidRPr="00D63A22" w:rsidRDefault="00F2065D" w:rsidP="00A10B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065D" w:rsidRPr="00D63A22" w:rsidRDefault="00D63A22" w:rsidP="00A10BA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A22">
        <w:rPr>
          <w:rFonts w:ascii="Arial" w:hAnsi="Arial" w:cs="Arial"/>
          <w:sz w:val="24"/>
          <w:szCs w:val="24"/>
        </w:rPr>
        <w:t xml:space="preserve">Wandsworth Children’s social services </w:t>
      </w:r>
    </w:p>
    <w:p w:rsidR="00F2065D" w:rsidRPr="00D63A22" w:rsidRDefault="00A73C63" w:rsidP="00A10BA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A22">
        <w:rPr>
          <w:rFonts w:ascii="Arial" w:hAnsi="Arial" w:cs="Arial"/>
          <w:sz w:val="24"/>
          <w:szCs w:val="24"/>
        </w:rPr>
        <w:t>CQC</w:t>
      </w:r>
    </w:p>
    <w:p w:rsidR="00F2065D" w:rsidRPr="00D63A22" w:rsidRDefault="00F2065D" w:rsidP="00A10BA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A22">
        <w:rPr>
          <w:rFonts w:ascii="Arial" w:hAnsi="Arial" w:cs="Arial"/>
          <w:sz w:val="24"/>
          <w:szCs w:val="24"/>
        </w:rPr>
        <w:t xml:space="preserve">Probation </w:t>
      </w:r>
      <w:r w:rsidR="00D82784" w:rsidRPr="00D63A22">
        <w:rPr>
          <w:rFonts w:ascii="Arial" w:hAnsi="Arial" w:cs="Arial"/>
          <w:sz w:val="24"/>
          <w:szCs w:val="24"/>
        </w:rPr>
        <w:t>S</w:t>
      </w:r>
      <w:r w:rsidRPr="00D63A22">
        <w:rPr>
          <w:rFonts w:ascii="Arial" w:hAnsi="Arial" w:cs="Arial"/>
          <w:sz w:val="24"/>
          <w:szCs w:val="24"/>
        </w:rPr>
        <w:t xml:space="preserve">ervices </w:t>
      </w:r>
    </w:p>
    <w:p w:rsidR="00A04FAD" w:rsidRPr="00D63A22" w:rsidRDefault="00A04FAD" w:rsidP="00A10BA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A22">
        <w:rPr>
          <w:rFonts w:ascii="Arial" w:hAnsi="Arial" w:cs="Arial"/>
          <w:sz w:val="24"/>
          <w:szCs w:val="24"/>
        </w:rPr>
        <w:t xml:space="preserve">Housing Trusts’ in the Borough; </w:t>
      </w:r>
      <w:r w:rsidR="00F90DC6" w:rsidRPr="00D63A22">
        <w:rPr>
          <w:rFonts w:ascii="Arial" w:hAnsi="Arial" w:cs="Arial"/>
          <w:sz w:val="24"/>
          <w:szCs w:val="24"/>
        </w:rPr>
        <w:t xml:space="preserve">e.g. Optivo, Wandle Housing </w:t>
      </w:r>
    </w:p>
    <w:p w:rsidR="000311E7" w:rsidRPr="00D63A22" w:rsidRDefault="000311E7" w:rsidP="00A10BA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A22">
        <w:rPr>
          <w:rFonts w:ascii="Arial" w:hAnsi="Arial" w:cs="Arial"/>
          <w:sz w:val="24"/>
          <w:szCs w:val="24"/>
        </w:rPr>
        <w:t>L</w:t>
      </w:r>
      <w:r w:rsidR="00F90DC6" w:rsidRPr="00D63A22">
        <w:rPr>
          <w:rFonts w:ascii="Arial" w:hAnsi="Arial" w:cs="Arial"/>
          <w:sz w:val="24"/>
          <w:szCs w:val="24"/>
        </w:rPr>
        <w:t>ondon Ambulance Service (LAS)</w:t>
      </w:r>
    </w:p>
    <w:p w:rsidR="000311E7" w:rsidRDefault="00F90DC6" w:rsidP="00A10BA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A22">
        <w:rPr>
          <w:rFonts w:ascii="Arial" w:hAnsi="Arial" w:cs="Arial"/>
          <w:sz w:val="24"/>
          <w:szCs w:val="24"/>
        </w:rPr>
        <w:t xml:space="preserve">Wandsworth CCG </w:t>
      </w:r>
    </w:p>
    <w:p w:rsidR="00D63A22" w:rsidRDefault="00D63A22" w:rsidP="00D63A2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63A22" w:rsidRPr="00D63A22" w:rsidRDefault="00D63A22" w:rsidP="00D63A2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C29E3" w:rsidRDefault="00CC29E3" w:rsidP="00A10BA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3A22">
        <w:rPr>
          <w:rFonts w:ascii="Arial" w:hAnsi="Arial" w:cs="Arial"/>
          <w:b/>
          <w:sz w:val="24"/>
          <w:szCs w:val="24"/>
        </w:rPr>
        <w:t xml:space="preserve">Members responsibilities: </w:t>
      </w:r>
    </w:p>
    <w:p w:rsidR="00D63A22" w:rsidRPr="00D63A22" w:rsidRDefault="00D63A22" w:rsidP="00D63A22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CC29E3" w:rsidRPr="00D63A22" w:rsidRDefault="00123544" w:rsidP="00A10B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A22">
        <w:rPr>
          <w:rFonts w:ascii="Arial" w:hAnsi="Arial" w:cs="Arial"/>
          <w:sz w:val="24"/>
          <w:szCs w:val="24"/>
        </w:rPr>
        <w:t>4.1</w:t>
      </w:r>
      <w:r w:rsidR="004544FF" w:rsidRPr="00D63A22">
        <w:rPr>
          <w:rFonts w:ascii="Arial" w:hAnsi="Arial" w:cs="Arial"/>
          <w:sz w:val="24"/>
          <w:szCs w:val="24"/>
        </w:rPr>
        <w:t xml:space="preserve"> </w:t>
      </w:r>
      <w:r w:rsidR="00CC29E3" w:rsidRPr="00D63A22">
        <w:rPr>
          <w:rFonts w:ascii="Arial" w:hAnsi="Arial" w:cs="Arial"/>
          <w:sz w:val="24"/>
          <w:szCs w:val="24"/>
        </w:rPr>
        <w:t>All panel members are responsible for:</w:t>
      </w:r>
    </w:p>
    <w:p w:rsidR="00D63A22" w:rsidRPr="00D63A22" w:rsidRDefault="00D63A22" w:rsidP="00A10B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29E3" w:rsidRPr="00D63A22" w:rsidRDefault="00CC29E3" w:rsidP="00A10BA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A22">
        <w:rPr>
          <w:rFonts w:ascii="Arial" w:hAnsi="Arial" w:cs="Arial"/>
          <w:sz w:val="24"/>
          <w:szCs w:val="24"/>
        </w:rPr>
        <w:t>Attending each meeting or ensuing that a well-briefed deputy is in attendance.</w:t>
      </w:r>
    </w:p>
    <w:p w:rsidR="00CC29E3" w:rsidRPr="00D63A22" w:rsidRDefault="00CC29E3" w:rsidP="00A10BA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A22">
        <w:rPr>
          <w:rFonts w:ascii="Arial" w:hAnsi="Arial" w:cs="Arial"/>
          <w:sz w:val="24"/>
          <w:szCs w:val="24"/>
        </w:rPr>
        <w:t>Committing their agency to actions and arranging for these to be carried through post-panel.</w:t>
      </w:r>
    </w:p>
    <w:p w:rsidR="00CC29E3" w:rsidRPr="00D63A22" w:rsidRDefault="00802A27" w:rsidP="00A10BA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A22">
        <w:rPr>
          <w:rFonts w:ascii="Arial" w:hAnsi="Arial" w:cs="Arial"/>
          <w:sz w:val="24"/>
          <w:szCs w:val="24"/>
        </w:rPr>
        <w:t>Referring cases to the panel and m</w:t>
      </w:r>
      <w:r w:rsidR="00CC29E3" w:rsidRPr="00D63A22">
        <w:rPr>
          <w:rFonts w:ascii="Arial" w:hAnsi="Arial" w:cs="Arial"/>
          <w:sz w:val="24"/>
          <w:szCs w:val="24"/>
        </w:rPr>
        <w:t xml:space="preserve">aking </w:t>
      </w:r>
      <w:r w:rsidR="00751D9C" w:rsidRPr="00D63A22">
        <w:rPr>
          <w:rFonts w:ascii="Arial" w:hAnsi="Arial" w:cs="Arial"/>
          <w:sz w:val="24"/>
          <w:szCs w:val="24"/>
        </w:rPr>
        <w:t xml:space="preserve">colleagues </w:t>
      </w:r>
      <w:r w:rsidRPr="00D63A22">
        <w:rPr>
          <w:rFonts w:ascii="Arial" w:hAnsi="Arial" w:cs="Arial"/>
          <w:sz w:val="24"/>
          <w:szCs w:val="24"/>
        </w:rPr>
        <w:t>in their organisation</w:t>
      </w:r>
      <w:r w:rsidR="00CC29E3" w:rsidRPr="00D63A22">
        <w:rPr>
          <w:rFonts w:ascii="Arial" w:hAnsi="Arial" w:cs="Arial"/>
          <w:sz w:val="24"/>
          <w:szCs w:val="24"/>
        </w:rPr>
        <w:t xml:space="preserve"> aware of the panel referral process and.</w:t>
      </w:r>
    </w:p>
    <w:p w:rsidR="00CC29E3" w:rsidRPr="00D63A22" w:rsidRDefault="00CC29E3" w:rsidP="00A10BA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A22">
        <w:rPr>
          <w:rFonts w:ascii="Arial" w:hAnsi="Arial" w:cs="Arial"/>
          <w:sz w:val="24"/>
          <w:szCs w:val="24"/>
        </w:rPr>
        <w:t>Bringing to the panel any information, involvement, actions or case work carried out with an adult; including relevant information from an allocated professional working directly with the person referred (if applicable).</w:t>
      </w:r>
    </w:p>
    <w:p w:rsidR="00CC29E3" w:rsidRPr="00D63A22" w:rsidRDefault="00CC29E3" w:rsidP="00A10BA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A22">
        <w:rPr>
          <w:rFonts w:ascii="Arial" w:hAnsi="Arial" w:cs="Arial"/>
          <w:sz w:val="24"/>
          <w:szCs w:val="24"/>
        </w:rPr>
        <w:t>Oversee completion of agreed actions prior to the next meeting.</w:t>
      </w:r>
    </w:p>
    <w:p w:rsidR="00CC29E3" w:rsidRPr="00D63A22" w:rsidRDefault="00CC29E3" w:rsidP="00A10BA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10BA8" w:rsidRPr="00D63A22" w:rsidRDefault="00A10BA8" w:rsidP="00A10BA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C29E3" w:rsidRDefault="00CC29E3" w:rsidP="00A10BA8">
      <w:pPr>
        <w:pStyle w:val="ListParagraph"/>
        <w:numPr>
          <w:ilvl w:val="0"/>
          <w:numId w:val="19"/>
        </w:numPr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  <w:r w:rsidRPr="00D63A22">
        <w:rPr>
          <w:rFonts w:ascii="Arial" w:hAnsi="Arial" w:cs="Arial"/>
          <w:b/>
          <w:sz w:val="24"/>
          <w:szCs w:val="24"/>
        </w:rPr>
        <w:t>Referral process</w:t>
      </w:r>
    </w:p>
    <w:p w:rsidR="00D63A22" w:rsidRPr="00D63A22" w:rsidRDefault="00D63A22" w:rsidP="00D63A22">
      <w:pPr>
        <w:pStyle w:val="ListParagraph"/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</w:p>
    <w:p w:rsidR="005C2742" w:rsidRPr="00D63A22" w:rsidRDefault="004544FF" w:rsidP="00A10BA8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A22">
        <w:rPr>
          <w:rFonts w:ascii="Arial" w:hAnsi="Arial" w:cs="Arial"/>
          <w:sz w:val="24"/>
          <w:szCs w:val="24"/>
        </w:rPr>
        <w:t xml:space="preserve"> </w:t>
      </w:r>
      <w:r w:rsidR="00CC29E3" w:rsidRPr="00D63A22">
        <w:rPr>
          <w:rFonts w:ascii="Arial" w:hAnsi="Arial" w:cs="Arial"/>
          <w:sz w:val="24"/>
          <w:szCs w:val="24"/>
        </w:rPr>
        <w:t>Any partner can make a referral to the panel of situations which have already been considered within partner agencies risk assessment processes and there remains a significant risk.</w:t>
      </w:r>
    </w:p>
    <w:p w:rsidR="004544FF" w:rsidRPr="00D63A22" w:rsidRDefault="004544FF" w:rsidP="004544FF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C2742" w:rsidRPr="00D63A22" w:rsidRDefault="004544FF" w:rsidP="004544FF">
      <w:pPr>
        <w:pStyle w:val="ListParagraph"/>
        <w:numPr>
          <w:ilvl w:val="1"/>
          <w:numId w:val="36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</w:rPr>
      </w:pPr>
      <w:r w:rsidRPr="00D63A22">
        <w:rPr>
          <w:rFonts w:ascii="Arial" w:hAnsi="Arial" w:cs="Arial"/>
          <w:sz w:val="24"/>
          <w:szCs w:val="24"/>
        </w:rPr>
        <w:t xml:space="preserve"> </w:t>
      </w:r>
      <w:r w:rsidR="00CC29E3" w:rsidRPr="00D63A22">
        <w:rPr>
          <w:rFonts w:ascii="Arial" w:hAnsi="Arial" w:cs="Arial"/>
          <w:sz w:val="24"/>
          <w:szCs w:val="24"/>
        </w:rPr>
        <w:t xml:space="preserve">All referrals should be made on the referral form –see appendix 1 and emailed to </w:t>
      </w:r>
      <w:hyperlink r:id="rId12" w:history="1">
        <w:r w:rsidR="005C2742" w:rsidRPr="00D63A22">
          <w:rPr>
            <w:rStyle w:val="Hyperlink"/>
            <w:rFonts w:ascii="Arial" w:hAnsi="Arial" w:cs="Arial"/>
            <w:color w:val="0070C0"/>
            <w:sz w:val="24"/>
            <w:szCs w:val="24"/>
          </w:rPr>
          <w:t>safeguardingadults@richmondandwandsworth.gov.uk</w:t>
        </w:r>
      </w:hyperlink>
    </w:p>
    <w:p w:rsidR="004544FF" w:rsidRPr="00D63A22" w:rsidRDefault="004544FF" w:rsidP="004544FF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C2742" w:rsidRPr="00D63A22" w:rsidRDefault="004544FF" w:rsidP="00A10BA8">
      <w:pPr>
        <w:pStyle w:val="ListParagraph"/>
        <w:numPr>
          <w:ilvl w:val="1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A22">
        <w:rPr>
          <w:rFonts w:ascii="Arial" w:hAnsi="Arial" w:cs="Arial"/>
          <w:sz w:val="24"/>
          <w:szCs w:val="24"/>
        </w:rPr>
        <w:t xml:space="preserve"> </w:t>
      </w:r>
      <w:r w:rsidR="00CC29E3" w:rsidRPr="00D63A22">
        <w:rPr>
          <w:rFonts w:ascii="Arial" w:hAnsi="Arial" w:cs="Arial"/>
          <w:sz w:val="24"/>
          <w:szCs w:val="24"/>
        </w:rPr>
        <w:t>Where possible, referrals will need to be received at least ten working days before panel sits.</w:t>
      </w:r>
      <w:r w:rsidR="00702C11" w:rsidRPr="00D63A22">
        <w:rPr>
          <w:rFonts w:ascii="Arial" w:hAnsi="Arial" w:cs="Arial"/>
          <w:sz w:val="24"/>
          <w:szCs w:val="24"/>
        </w:rPr>
        <w:t xml:space="preserve">  Deadline for referrals is 5 working days prior to the day of the panel meeting to allow Safeguarding</w:t>
      </w:r>
      <w:r w:rsidR="00123544" w:rsidRPr="00D63A22">
        <w:rPr>
          <w:rFonts w:ascii="Arial" w:hAnsi="Arial" w:cs="Arial"/>
          <w:sz w:val="24"/>
          <w:szCs w:val="24"/>
        </w:rPr>
        <w:t xml:space="preserve"> Adults</w:t>
      </w:r>
      <w:r w:rsidR="00702C11" w:rsidRPr="00D63A22">
        <w:rPr>
          <w:rFonts w:ascii="Arial" w:hAnsi="Arial" w:cs="Arial"/>
          <w:sz w:val="24"/>
          <w:szCs w:val="24"/>
        </w:rPr>
        <w:t xml:space="preserve"> Coordinators to screen the referral and accept or decline the referral.</w:t>
      </w:r>
    </w:p>
    <w:p w:rsidR="005C2742" w:rsidRPr="00D63A22" w:rsidRDefault="005C2742" w:rsidP="00A10BA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C29E3" w:rsidRPr="00D63A22" w:rsidRDefault="004544FF" w:rsidP="00A10BA8">
      <w:pPr>
        <w:pStyle w:val="ListParagraph"/>
        <w:numPr>
          <w:ilvl w:val="1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A22">
        <w:rPr>
          <w:rFonts w:ascii="Arial" w:hAnsi="Arial" w:cs="Arial"/>
          <w:sz w:val="24"/>
          <w:szCs w:val="24"/>
        </w:rPr>
        <w:t xml:space="preserve"> </w:t>
      </w:r>
      <w:r w:rsidR="00C63F4E" w:rsidRPr="00D63A22">
        <w:rPr>
          <w:rFonts w:ascii="Arial" w:hAnsi="Arial" w:cs="Arial"/>
          <w:sz w:val="24"/>
          <w:szCs w:val="24"/>
        </w:rPr>
        <w:t>The Safeguarding Adults Coordinator will review all referrals</w:t>
      </w:r>
      <w:r w:rsidR="00CC29E3" w:rsidRPr="00D63A22">
        <w:rPr>
          <w:rFonts w:ascii="Arial" w:hAnsi="Arial" w:cs="Arial"/>
          <w:sz w:val="24"/>
          <w:szCs w:val="24"/>
        </w:rPr>
        <w:t xml:space="preserve"> to ensure it meets the criteria for the panel and that </w:t>
      </w:r>
      <w:r w:rsidR="00682116" w:rsidRPr="00D63A22">
        <w:rPr>
          <w:rFonts w:ascii="Arial" w:hAnsi="Arial" w:cs="Arial"/>
          <w:sz w:val="24"/>
          <w:szCs w:val="24"/>
        </w:rPr>
        <w:t>t</w:t>
      </w:r>
      <w:r w:rsidR="00CC29E3" w:rsidRPr="00D63A22">
        <w:rPr>
          <w:rFonts w:ascii="Arial" w:hAnsi="Arial" w:cs="Arial"/>
          <w:sz w:val="24"/>
          <w:szCs w:val="24"/>
        </w:rPr>
        <w:t xml:space="preserve">here is sufficient information on the referral form to enable partners to </w:t>
      </w:r>
      <w:r w:rsidR="00C63F4E" w:rsidRPr="00D63A22">
        <w:rPr>
          <w:rFonts w:ascii="Arial" w:hAnsi="Arial" w:cs="Arial"/>
          <w:sz w:val="24"/>
          <w:szCs w:val="24"/>
        </w:rPr>
        <w:t>prepare</w:t>
      </w:r>
      <w:r w:rsidR="00CC29E3" w:rsidRPr="00D63A22">
        <w:rPr>
          <w:rFonts w:ascii="Arial" w:hAnsi="Arial" w:cs="Arial"/>
          <w:sz w:val="24"/>
          <w:szCs w:val="24"/>
        </w:rPr>
        <w:t xml:space="preserve"> for the meeting. </w:t>
      </w:r>
    </w:p>
    <w:p w:rsidR="00CC29E3" w:rsidRPr="00D63A22" w:rsidRDefault="00CC29E3" w:rsidP="00A10B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0BA8" w:rsidRPr="00D63A22" w:rsidRDefault="00A10BA8" w:rsidP="00A10B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29E3" w:rsidRDefault="00CC29E3" w:rsidP="00A10BA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3A22">
        <w:rPr>
          <w:rFonts w:ascii="Arial" w:hAnsi="Arial" w:cs="Arial"/>
          <w:b/>
          <w:sz w:val="24"/>
          <w:szCs w:val="24"/>
        </w:rPr>
        <w:t xml:space="preserve">Meeting form </w:t>
      </w:r>
    </w:p>
    <w:p w:rsidR="00D63A22" w:rsidRPr="00D63A22" w:rsidRDefault="00D63A22" w:rsidP="00D63A22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D63A22" w:rsidRPr="00D63A22" w:rsidRDefault="00CC29E3" w:rsidP="00A10BA8">
      <w:pPr>
        <w:pStyle w:val="ListParagraph"/>
        <w:numPr>
          <w:ilvl w:val="1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A22">
        <w:rPr>
          <w:rFonts w:ascii="Arial" w:hAnsi="Arial" w:cs="Arial"/>
          <w:sz w:val="24"/>
          <w:szCs w:val="24"/>
        </w:rPr>
        <w:t>The panel will consider any referral made on the prescribed referral form.</w:t>
      </w:r>
    </w:p>
    <w:p w:rsidR="00D63A22" w:rsidRPr="00D63A22" w:rsidRDefault="00D63A22" w:rsidP="00D63A22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C29E3" w:rsidRPr="00D63A22" w:rsidRDefault="00CC29E3" w:rsidP="00A10BA8">
      <w:pPr>
        <w:pStyle w:val="ListParagraph"/>
        <w:numPr>
          <w:ilvl w:val="1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A22">
        <w:rPr>
          <w:rFonts w:ascii="Arial" w:hAnsi="Arial" w:cs="Arial"/>
          <w:sz w:val="24"/>
          <w:szCs w:val="24"/>
        </w:rPr>
        <w:t>The referring person or agency will be invited to attend the meeting to present their referral and be involved in the case discussion</w:t>
      </w:r>
      <w:r w:rsidR="00123544" w:rsidRPr="00D63A22">
        <w:rPr>
          <w:rFonts w:ascii="Arial" w:hAnsi="Arial" w:cs="Arial"/>
          <w:sz w:val="24"/>
          <w:szCs w:val="24"/>
        </w:rPr>
        <w:t>.</w:t>
      </w:r>
    </w:p>
    <w:p w:rsidR="004544FF" w:rsidRPr="00D63A22" w:rsidRDefault="004544FF" w:rsidP="00A10B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44FF" w:rsidRPr="00D63A22" w:rsidRDefault="004544FF" w:rsidP="00A10B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3A22" w:rsidRDefault="00D63A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C29E3" w:rsidRDefault="00CC29E3" w:rsidP="00A10BA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3A22">
        <w:rPr>
          <w:rFonts w:ascii="Arial" w:hAnsi="Arial" w:cs="Arial"/>
          <w:b/>
          <w:sz w:val="24"/>
          <w:szCs w:val="24"/>
        </w:rPr>
        <w:t xml:space="preserve">Meeting Administration and frequency </w:t>
      </w:r>
    </w:p>
    <w:p w:rsidR="00D63A22" w:rsidRPr="00D63A22" w:rsidRDefault="00D63A22" w:rsidP="00D63A22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C2742" w:rsidRPr="00D63A22" w:rsidRDefault="00D63A22" w:rsidP="00D63A22">
      <w:pPr>
        <w:pStyle w:val="ListParagraph"/>
        <w:numPr>
          <w:ilvl w:val="1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A22">
        <w:rPr>
          <w:rFonts w:ascii="Arial" w:hAnsi="Arial" w:cs="Arial"/>
          <w:sz w:val="24"/>
          <w:szCs w:val="24"/>
        </w:rPr>
        <w:t xml:space="preserve"> </w:t>
      </w:r>
      <w:r w:rsidR="00123544" w:rsidRPr="00D63A22">
        <w:rPr>
          <w:rFonts w:ascii="Arial" w:hAnsi="Arial" w:cs="Arial"/>
          <w:sz w:val="24"/>
          <w:szCs w:val="24"/>
        </w:rPr>
        <w:t>The panel will be chaired by a Head of P</w:t>
      </w:r>
      <w:r w:rsidR="00CC29E3" w:rsidRPr="00D63A22">
        <w:rPr>
          <w:rFonts w:ascii="Arial" w:hAnsi="Arial" w:cs="Arial"/>
          <w:sz w:val="24"/>
          <w:szCs w:val="24"/>
        </w:rPr>
        <w:t xml:space="preserve">rofessional </w:t>
      </w:r>
      <w:r w:rsidR="00123544" w:rsidRPr="00D63A22">
        <w:rPr>
          <w:rFonts w:ascii="Arial" w:hAnsi="Arial" w:cs="Arial"/>
          <w:sz w:val="24"/>
          <w:szCs w:val="24"/>
        </w:rPr>
        <w:t>S</w:t>
      </w:r>
      <w:r w:rsidR="00A10BA8" w:rsidRPr="00D63A22">
        <w:rPr>
          <w:rFonts w:ascii="Arial" w:hAnsi="Arial" w:cs="Arial"/>
          <w:sz w:val="24"/>
          <w:szCs w:val="24"/>
        </w:rPr>
        <w:t>tandards and Adult S</w:t>
      </w:r>
      <w:r w:rsidR="00CC29E3" w:rsidRPr="00D63A22">
        <w:rPr>
          <w:rFonts w:ascii="Arial" w:hAnsi="Arial" w:cs="Arial"/>
          <w:sz w:val="24"/>
          <w:szCs w:val="24"/>
        </w:rPr>
        <w:t>afeguarding, Richmond and Wandsworth councils.</w:t>
      </w:r>
    </w:p>
    <w:p w:rsidR="004544FF" w:rsidRPr="00D63A22" w:rsidRDefault="004544FF" w:rsidP="00A10B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2742" w:rsidRPr="00D63A22" w:rsidRDefault="004544FF" w:rsidP="004544FF">
      <w:pPr>
        <w:pStyle w:val="ListParagraph"/>
        <w:numPr>
          <w:ilvl w:val="1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A22">
        <w:rPr>
          <w:rFonts w:ascii="Arial" w:hAnsi="Arial" w:cs="Arial"/>
          <w:sz w:val="24"/>
          <w:szCs w:val="24"/>
        </w:rPr>
        <w:t xml:space="preserve"> </w:t>
      </w:r>
      <w:r w:rsidR="00CC29E3" w:rsidRPr="00D63A22">
        <w:rPr>
          <w:rFonts w:ascii="Arial" w:hAnsi="Arial" w:cs="Arial"/>
          <w:sz w:val="24"/>
          <w:szCs w:val="24"/>
        </w:rPr>
        <w:t>The Richmond and Wandsworth Adult Social Services Safeguarding Team will be responsible for arranging meeting bookings and circulation of minutes and agendas.</w:t>
      </w:r>
    </w:p>
    <w:p w:rsidR="00D63A22" w:rsidRPr="00D63A22" w:rsidRDefault="00D63A22" w:rsidP="00D63A22">
      <w:pPr>
        <w:pStyle w:val="ListParagraph"/>
        <w:rPr>
          <w:rFonts w:ascii="Arial" w:hAnsi="Arial" w:cs="Arial"/>
          <w:sz w:val="24"/>
          <w:szCs w:val="24"/>
        </w:rPr>
      </w:pPr>
    </w:p>
    <w:p w:rsidR="00CC29E3" w:rsidRPr="00D63A22" w:rsidRDefault="004544FF" w:rsidP="00A10BA8">
      <w:pPr>
        <w:pStyle w:val="ListParagraph"/>
        <w:numPr>
          <w:ilvl w:val="1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A22">
        <w:rPr>
          <w:rFonts w:ascii="Arial" w:hAnsi="Arial" w:cs="Arial"/>
          <w:sz w:val="24"/>
          <w:szCs w:val="24"/>
        </w:rPr>
        <w:t xml:space="preserve"> </w:t>
      </w:r>
      <w:r w:rsidR="00CC29E3" w:rsidRPr="00D63A22">
        <w:rPr>
          <w:rFonts w:ascii="Arial" w:hAnsi="Arial" w:cs="Arial"/>
          <w:sz w:val="24"/>
          <w:szCs w:val="24"/>
        </w:rPr>
        <w:t xml:space="preserve">The panel will meet regularly </w:t>
      </w:r>
      <w:r w:rsidR="000E0986" w:rsidRPr="00D63A22">
        <w:rPr>
          <w:rFonts w:ascii="Arial" w:hAnsi="Arial" w:cs="Arial"/>
          <w:sz w:val="24"/>
          <w:szCs w:val="24"/>
        </w:rPr>
        <w:t>monthly</w:t>
      </w:r>
      <w:r w:rsidR="005C2742" w:rsidRPr="00D63A22">
        <w:rPr>
          <w:rFonts w:ascii="Arial" w:hAnsi="Arial" w:cs="Arial"/>
          <w:sz w:val="24"/>
          <w:szCs w:val="24"/>
        </w:rPr>
        <w:t xml:space="preserve"> or at least 6 times a year.</w:t>
      </w:r>
      <w:r w:rsidR="00CC29E3" w:rsidRPr="00D63A22">
        <w:rPr>
          <w:rFonts w:ascii="Arial" w:hAnsi="Arial" w:cs="Arial"/>
          <w:sz w:val="24"/>
          <w:szCs w:val="24"/>
        </w:rPr>
        <w:t xml:space="preserve"> </w:t>
      </w:r>
    </w:p>
    <w:p w:rsidR="004544FF" w:rsidRPr="00D63A22" w:rsidRDefault="004544FF" w:rsidP="00A10B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29E3" w:rsidRPr="00D63A22" w:rsidRDefault="00D63A22" w:rsidP="00D63A22">
      <w:pPr>
        <w:pStyle w:val="ListParagraph"/>
        <w:numPr>
          <w:ilvl w:val="1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A22">
        <w:rPr>
          <w:rFonts w:ascii="Arial" w:hAnsi="Arial" w:cs="Arial"/>
          <w:sz w:val="24"/>
          <w:szCs w:val="24"/>
        </w:rPr>
        <w:t>W</w:t>
      </w:r>
      <w:r w:rsidR="00CC29E3" w:rsidRPr="00D63A22">
        <w:rPr>
          <w:rFonts w:ascii="Arial" w:hAnsi="Arial" w:cs="Arial"/>
          <w:sz w:val="24"/>
          <w:szCs w:val="24"/>
        </w:rPr>
        <w:t xml:space="preserve">ith the agreement of the chair it will be possible to convene special meetings for considering an urgent case.   </w:t>
      </w:r>
    </w:p>
    <w:p w:rsidR="00CC29E3" w:rsidRDefault="00CC29E3" w:rsidP="00A10B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3A22" w:rsidRPr="00D63A22" w:rsidRDefault="00D63A22" w:rsidP="00A10B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29E3" w:rsidRDefault="00CC29E3" w:rsidP="00A10BA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3A22">
        <w:rPr>
          <w:rFonts w:ascii="Arial" w:hAnsi="Arial" w:cs="Arial"/>
          <w:b/>
          <w:sz w:val="24"/>
          <w:szCs w:val="24"/>
        </w:rPr>
        <w:t xml:space="preserve">Governance </w:t>
      </w:r>
    </w:p>
    <w:p w:rsidR="00D63A22" w:rsidRDefault="00D63A22" w:rsidP="00D63A22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D63A22" w:rsidRPr="00D63A22" w:rsidRDefault="00D63A22" w:rsidP="00A10BA8">
      <w:pPr>
        <w:pStyle w:val="ListParagraph"/>
        <w:numPr>
          <w:ilvl w:val="1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A22">
        <w:rPr>
          <w:rFonts w:ascii="Arial" w:hAnsi="Arial" w:cs="Arial"/>
          <w:sz w:val="24"/>
          <w:szCs w:val="24"/>
        </w:rPr>
        <w:t xml:space="preserve"> </w:t>
      </w:r>
      <w:r w:rsidR="00CC29E3" w:rsidRPr="00D63A22">
        <w:rPr>
          <w:rFonts w:ascii="Arial" w:hAnsi="Arial" w:cs="Arial"/>
          <w:sz w:val="24"/>
          <w:szCs w:val="24"/>
        </w:rPr>
        <w:t>The Panel will be accountable to the Richmond and Wandsworth care governance group.</w:t>
      </w:r>
      <w:r w:rsidR="004544FF" w:rsidRPr="00D63A22">
        <w:rPr>
          <w:rFonts w:ascii="Arial" w:hAnsi="Arial" w:cs="Arial"/>
          <w:sz w:val="24"/>
          <w:szCs w:val="24"/>
        </w:rPr>
        <w:t xml:space="preserve"> </w:t>
      </w:r>
    </w:p>
    <w:p w:rsidR="00D63A22" w:rsidRPr="00D63A22" w:rsidRDefault="00D63A22" w:rsidP="00D63A22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C29E3" w:rsidRPr="00D63A22" w:rsidRDefault="00CC29E3" w:rsidP="00A10BA8">
      <w:pPr>
        <w:pStyle w:val="ListParagraph"/>
        <w:numPr>
          <w:ilvl w:val="1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A22">
        <w:rPr>
          <w:rFonts w:ascii="Arial" w:hAnsi="Arial" w:cs="Arial"/>
          <w:sz w:val="24"/>
          <w:szCs w:val="24"/>
        </w:rPr>
        <w:t xml:space="preserve">The panel will provide the Richmond and Wandsworth Safeguarding Adults </w:t>
      </w:r>
      <w:r w:rsidR="005C2742" w:rsidRPr="00D63A22">
        <w:rPr>
          <w:rFonts w:ascii="Arial" w:hAnsi="Arial" w:cs="Arial"/>
          <w:sz w:val="24"/>
          <w:szCs w:val="24"/>
        </w:rPr>
        <w:t xml:space="preserve">Team </w:t>
      </w:r>
      <w:r w:rsidRPr="00D63A22">
        <w:rPr>
          <w:rFonts w:ascii="Arial" w:hAnsi="Arial" w:cs="Arial"/>
          <w:sz w:val="24"/>
          <w:szCs w:val="24"/>
        </w:rPr>
        <w:t>regular updates on activities of the partnership to the board.  The chair person is responsible for preparing these reports.</w:t>
      </w:r>
    </w:p>
    <w:p w:rsidR="00CC29E3" w:rsidRPr="00D63A22" w:rsidRDefault="00CC29E3" w:rsidP="00A10B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10BA8" w:rsidRPr="00D63A22" w:rsidRDefault="00A10BA8" w:rsidP="00A10B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C29E3" w:rsidRDefault="00CC29E3" w:rsidP="00A10BA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3A22">
        <w:rPr>
          <w:rFonts w:ascii="Arial" w:hAnsi="Arial" w:cs="Arial"/>
          <w:b/>
          <w:sz w:val="24"/>
          <w:szCs w:val="24"/>
        </w:rPr>
        <w:t>Review</w:t>
      </w:r>
    </w:p>
    <w:p w:rsidR="00D63A22" w:rsidRPr="00D63A22" w:rsidRDefault="00D63A22" w:rsidP="00D63A22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CC29E3" w:rsidRPr="00D63A22" w:rsidRDefault="00CC29E3" w:rsidP="00D63A22">
      <w:pPr>
        <w:pStyle w:val="ListParagraph"/>
        <w:numPr>
          <w:ilvl w:val="1"/>
          <w:numId w:val="4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A22">
        <w:rPr>
          <w:rFonts w:ascii="Arial" w:hAnsi="Arial" w:cs="Arial"/>
          <w:sz w:val="24"/>
          <w:szCs w:val="24"/>
        </w:rPr>
        <w:t>These terms of referenc</w:t>
      </w:r>
      <w:r w:rsidR="00A10BA8" w:rsidRPr="00D63A22">
        <w:rPr>
          <w:rFonts w:ascii="Arial" w:hAnsi="Arial" w:cs="Arial"/>
          <w:sz w:val="24"/>
          <w:szCs w:val="24"/>
        </w:rPr>
        <w:t xml:space="preserve">e were agreed in </w:t>
      </w:r>
      <w:r w:rsidR="00D63A22" w:rsidRPr="00D63A22">
        <w:rPr>
          <w:rFonts w:ascii="Arial" w:hAnsi="Arial" w:cs="Arial"/>
          <w:sz w:val="24"/>
          <w:szCs w:val="24"/>
        </w:rPr>
        <w:t xml:space="preserve">December </w:t>
      </w:r>
      <w:r w:rsidR="00A10BA8" w:rsidRPr="00D63A22">
        <w:rPr>
          <w:rFonts w:ascii="Arial" w:hAnsi="Arial" w:cs="Arial"/>
          <w:sz w:val="24"/>
          <w:szCs w:val="24"/>
        </w:rPr>
        <w:t>201</w:t>
      </w:r>
      <w:r w:rsidR="004544FF" w:rsidRPr="00D63A22">
        <w:rPr>
          <w:rFonts w:ascii="Arial" w:hAnsi="Arial" w:cs="Arial"/>
          <w:sz w:val="24"/>
          <w:szCs w:val="24"/>
        </w:rPr>
        <w:t>8</w:t>
      </w:r>
      <w:r w:rsidRPr="00D63A22">
        <w:rPr>
          <w:rFonts w:ascii="Arial" w:hAnsi="Arial" w:cs="Arial"/>
          <w:sz w:val="24"/>
          <w:szCs w:val="24"/>
        </w:rPr>
        <w:t xml:space="preserve"> and </w:t>
      </w:r>
      <w:r w:rsidR="00D63A22" w:rsidRPr="00D63A22">
        <w:rPr>
          <w:rFonts w:ascii="Arial" w:hAnsi="Arial" w:cs="Arial"/>
          <w:sz w:val="24"/>
          <w:szCs w:val="24"/>
        </w:rPr>
        <w:t xml:space="preserve">will be reviewed </w:t>
      </w:r>
      <w:r w:rsidRPr="00D63A22">
        <w:rPr>
          <w:rFonts w:ascii="Arial" w:hAnsi="Arial" w:cs="Arial"/>
          <w:sz w:val="24"/>
          <w:szCs w:val="24"/>
        </w:rPr>
        <w:t xml:space="preserve">in </w:t>
      </w:r>
      <w:r w:rsidR="00D63A22" w:rsidRPr="00D63A22">
        <w:rPr>
          <w:rFonts w:ascii="Arial" w:hAnsi="Arial" w:cs="Arial"/>
          <w:sz w:val="24"/>
          <w:szCs w:val="24"/>
        </w:rPr>
        <w:t xml:space="preserve">December </w:t>
      </w:r>
      <w:r w:rsidRPr="00D63A22">
        <w:rPr>
          <w:rFonts w:ascii="Arial" w:hAnsi="Arial" w:cs="Arial"/>
          <w:sz w:val="24"/>
          <w:szCs w:val="24"/>
        </w:rPr>
        <w:t xml:space="preserve">2019. </w:t>
      </w:r>
    </w:p>
    <w:p w:rsidR="00CC29E3" w:rsidRPr="00D63A22" w:rsidRDefault="00CC29E3" w:rsidP="00A10B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1E94" w:rsidRDefault="00CC29E3" w:rsidP="00A10B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A22">
        <w:rPr>
          <w:rFonts w:ascii="Arial" w:hAnsi="Arial" w:cs="Arial"/>
          <w:sz w:val="24"/>
          <w:szCs w:val="24"/>
        </w:rPr>
        <w:br w:type="page"/>
      </w:r>
      <w:r w:rsidR="00801E94">
        <w:rPr>
          <w:rFonts w:ascii="Arial" w:hAnsi="Arial" w:cs="Arial"/>
          <w:sz w:val="24"/>
          <w:szCs w:val="24"/>
        </w:rPr>
        <w:t>Appendix 1</w:t>
      </w:r>
    </w:p>
    <w:p w:rsidR="00682116" w:rsidRDefault="00682116" w:rsidP="00A10BA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horzAnchor="margin" w:tblpY="525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016"/>
      </w:tblGrid>
      <w:tr w:rsidR="00682116" w:rsidTr="00682116">
        <w:tc>
          <w:tcPr>
            <w:tcW w:w="9016" w:type="dxa"/>
            <w:shd w:val="clear" w:color="auto" w:fill="B8CCE4" w:themeFill="accent1" w:themeFillTint="66"/>
          </w:tcPr>
          <w:p w:rsidR="004544FF" w:rsidRDefault="004544FF" w:rsidP="00454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COMMUNITY MULTI AGENCY RISK ASSESSMENT PANEL</w:t>
            </w:r>
          </w:p>
          <w:p w:rsidR="00682116" w:rsidRDefault="004544FF" w:rsidP="00454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B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(CMARAP</w:t>
            </w:r>
            <w:r w:rsidRPr="002A7B32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682116" w:rsidRDefault="00682116" w:rsidP="00A10BA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682116" w:rsidRDefault="00682116" w:rsidP="00A10BA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682116" w:rsidRPr="008D1970" w:rsidRDefault="00682116" w:rsidP="00A10BA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8D1970">
        <w:rPr>
          <w:rFonts w:ascii="Arial" w:hAnsi="Arial" w:cs="Arial"/>
          <w:b/>
          <w:lang w:val="en-US"/>
        </w:rPr>
        <w:t>Submission</w:t>
      </w:r>
    </w:p>
    <w:p w:rsidR="00682116" w:rsidRDefault="00682116" w:rsidP="00A10BA8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email your referral securely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5930"/>
      </w:tblGrid>
      <w:tr w:rsidR="00682116" w:rsidTr="00682116">
        <w:tc>
          <w:tcPr>
            <w:tcW w:w="4621" w:type="dxa"/>
          </w:tcPr>
          <w:p w:rsidR="00682116" w:rsidRDefault="00682116" w:rsidP="00A10BA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4621" w:type="dxa"/>
          </w:tcPr>
          <w:p w:rsidR="00682116" w:rsidRDefault="00682116" w:rsidP="00A10BA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Safeguarding Adults Team</w:t>
            </w:r>
          </w:p>
          <w:p w:rsidR="00682116" w:rsidRDefault="00682116" w:rsidP="00A10BA8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82116" w:rsidTr="00682116">
        <w:tc>
          <w:tcPr>
            <w:tcW w:w="4621" w:type="dxa"/>
          </w:tcPr>
          <w:p w:rsidR="00682116" w:rsidRDefault="00682116" w:rsidP="00A10BA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4621" w:type="dxa"/>
          </w:tcPr>
          <w:p w:rsidR="00682116" w:rsidRDefault="0056385B" w:rsidP="00A10BA8">
            <w:pPr>
              <w:jc w:val="both"/>
              <w:rPr>
                <w:rFonts w:ascii="Arial" w:hAnsi="Arial" w:cs="Arial"/>
                <w:lang w:val="en-US"/>
              </w:rPr>
            </w:pPr>
            <w:hyperlink r:id="rId13" w:history="1">
              <w:r w:rsidR="004544FF" w:rsidRPr="00123544">
                <w:rPr>
                  <w:rStyle w:val="Hyperlink"/>
                  <w:rFonts w:ascii="Arial" w:hAnsi="Arial" w:cs="Arial"/>
                  <w:sz w:val="24"/>
                  <w:szCs w:val="24"/>
                </w:rPr>
                <w:t>safeguardingadults@richmondandwandsworth.gov.uk</w:t>
              </w:r>
            </w:hyperlink>
          </w:p>
        </w:tc>
      </w:tr>
      <w:tr w:rsidR="00682116" w:rsidTr="00682116">
        <w:tc>
          <w:tcPr>
            <w:tcW w:w="4621" w:type="dxa"/>
          </w:tcPr>
          <w:p w:rsidR="00682116" w:rsidRDefault="00682116" w:rsidP="00A10BA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Phone </w:t>
            </w:r>
          </w:p>
        </w:tc>
        <w:tc>
          <w:tcPr>
            <w:tcW w:w="4621" w:type="dxa"/>
          </w:tcPr>
          <w:p w:rsidR="00682116" w:rsidRDefault="00682116" w:rsidP="00A10BA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0208 871 5855</w:t>
            </w:r>
          </w:p>
          <w:p w:rsidR="00682116" w:rsidRDefault="00682116" w:rsidP="00A10BA8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682116" w:rsidRDefault="00682116" w:rsidP="00A10BA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682116" w:rsidRPr="008D1970" w:rsidRDefault="00682116" w:rsidP="00A10BA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8D1970">
        <w:rPr>
          <w:rFonts w:ascii="Arial" w:hAnsi="Arial" w:cs="Arial"/>
          <w:b/>
          <w:lang w:val="en-US"/>
        </w:rPr>
        <w:t xml:space="preserve">Referrer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682116" w:rsidRPr="008D1970" w:rsidTr="00682116">
        <w:tc>
          <w:tcPr>
            <w:tcW w:w="4621" w:type="dxa"/>
          </w:tcPr>
          <w:p w:rsidR="00682116" w:rsidRPr="008D1970" w:rsidRDefault="00682116" w:rsidP="00A10BA8">
            <w:pPr>
              <w:jc w:val="both"/>
              <w:rPr>
                <w:rFonts w:ascii="Arial" w:hAnsi="Arial" w:cs="Arial"/>
                <w:lang w:val="en-US"/>
              </w:rPr>
            </w:pPr>
            <w:r w:rsidRPr="00B74AE1">
              <w:rPr>
                <w:rFonts w:ascii="Arial" w:hAnsi="Arial" w:cs="Arial"/>
                <w:b/>
                <w:bCs/>
              </w:rPr>
              <w:t>Name (of person making a referral):</w:t>
            </w:r>
          </w:p>
        </w:tc>
        <w:tc>
          <w:tcPr>
            <w:tcW w:w="4621" w:type="dxa"/>
          </w:tcPr>
          <w:p w:rsidR="00682116" w:rsidRDefault="00682116" w:rsidP="00A10BA8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682116" w:rsidRPr="008D1970" w:rsidRDefault="00682116" w:rsidP="00A10BA8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82116" w:rsidRPr="008D1970" w:rsidTr="00682116">
        <w:tc>
          <w:tcPr>
            <w:tcW w:w="4621" w:type="dxa"/>
          </w:tcPr>
          <w:p w:rsidR="00682116" w:rsidRPr="008D1970" w:rsidRDefault="00682116" w:rsidP="00A10BA8">
            <w:pPr>
              <w:jc w:val="both"/>
              <w:rPr>
                <w:rFonts w:ascii="Arial" w:hAnsi="Arial" w:cs="Arial"/>
                <w:lang w:val="en-US"/>
              </w:rPr>
            </w:pPr>
            <w:r w:rsidRPr="00B74AE1">
              <w:rPr>
                <w:rFonts w:ascii="Arial" w:hAnsi="Arial" w:cs="Arial"/>
                <w:b/>
                <w:bCs/>
              </w:rPr>
              <w:t>Name of your Agency</w:t>
            </w:r>
          </w:p>
        </w:tc>
        <w:tc>
          <w:tcPr>
            <w:tcW w:w="4621" w:type="dxa"/>
          </w:tcPr>
          <w:p w:rsidR="00682116" w:rsidRDefault="00682116" w:rsidP="00A10BA8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682116" w:rsidRPr="008D1970" w:rsidRDefault="00682116" w:rsidP="00A10BA8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82116" w:rsidRPr="008D1970" w:rsidTr="00682116">
        <w:tc>
          <w:tcPr>
            <w:tcW w:w="4621" w:type="dxa"/>
          </w:tcPr>
          <w:p w:rsidR="00682116" w:rsidRPr="008D1970" w:rsidRDefault="00682116" w:rsidP="00A10BA8">
            <w:pPr>
              <w:jc w:val="both"/>
              <w:rPr>
                <w:rFonts w:ascii="Arial" w:hAnsi="Arial" w:cs="Arial"/>
                <w:lang w:val="en-US"/>
              </w:rPr>
            </w:pPr>
            <w:r w:rsidRPr="00B74AE1">
              <w:rPr>
                <w:rFonts w:ascii="Arial" w:hAnsi="Arial" w:cs="Arial"/>
                <w:b/>
                <w:bCs/>
              </w:rPr>
              <w:t>Position:</w:t>
            </w:r>
          </w:p>
        </w:tc>
        <w:tc>
          <w:tcPr>
            <w:tcW w:w="4621" w:type="dxa"/>
          </w:tcPr>
          <w:p w:rsidR="00682116" w:rsidRDefault="00682116" w:rsidP="00A10BA8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682116" w:rsidRPr="008D1970" w:rsidRDefault="00682116" w:rsidP="00A10BA8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82116" w:rsidRPr="008D1970" w:rsidTr="00682116">
        <w:tc>
          <w:tcPr>
            <w:tcW w:w="4621" w:type="dxa"/>
          </w:tcPr>
          <w:p w:rsidR="00682116" w:rsidRPr="008D1970" w:rsidRDefault="00682116" w:rsidP="00A10BA8">
            <w:pPr>
              <w:jc w:val="both"/>
              <w:rPr>
                <w:rFonts w:ascii="Arial" w:hAnsi="Arial" w:cs="Arial"/>
                <w:lang w:val="en-US"/>
              </w:rPr>
            </w:pPr>
            <w:r w:rsidRPr="00B74AE1">
              <w:rPr>
                <w:rFonts w:ascii="Arial" w:hAnsi="Arial" w:cs="Arial"/>
                <w:b/>
                <w:bCs/>
              </w:rPr>
              <w:t>Your email:</w:t>
            </w:r>
          </w:p>
        </w:tc>
        <w:tc>
          <w:tcPr>
            <w:tcW w:w="4621" w:type="dxa"/>
          </w:tcPr>
          <w:p w:rsidR="00682116" w:rsidRDefault="00682116" w:rsidP="00A10BA8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682116" w:rsidRPr="008D1970" w:rsidRDefault="00682116" w:rsidP="00A10BA8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82116" w:rsidRPr="008D1970" w:rsidTr="00682116">
        <w:tc>
          <w:tcPr>
            <w:tcW w:w="4621" w:type="dxa"/>
          </w:tcPr>
          <w:p w:rsidR="00682116" w:rsidRPr="008D1970" w:rsidRDefault="00682116" w:rsidP="00A10BA8">
            <w:pPr>
              <w:jc w:val="both"/>
              <w:rPr>
                <w:rFonts w:ascii="Arial" w:hAnsi="Arial" w:cs="Arial"/>
                <w:b/>
                <w:bCs/>
              </w:rPr>
            </w:pPr>
            <w:r w:rsidRPr="00B74AE1">
              <w:rPr>
                <w:rFonts w:ascii="Arial" w:hAnsi="Arial" w:cs="Arial"/>
                <w:b/>
                <w:bCs/>
              </w:rPr>
              <w:t>Your telephone number:</w:t>
            </w:r>
          </w:p>
        </w:tc>
        <w:tc>
          <w:tcPr>
            <w:tcW w:w="4621" w:type="dxa"/>
          </w:tcPr>
          <w:p w:rsidR="00682116" w:rsidRDefault="00682116" w:rsidP="00A10BA8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682116" w:rsidRPr="008D1970" w:rsidRDefault="00682116" w:rsidP="00A10BA8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682116" w:rsidRDefault="00682116" w:rsidP="00A10BA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682116" w:rsidRPr="008D1970" w:rsidRDefault="00682116" w:rsidP="00A10BA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Details of </w:t>
      </w:r>
      <w:r w:rsidRPr="008D1970">
        <w:rPr>
          <w:rFonts w:ascii="Arial" w:hAnsi="Arial" w:cs="Arial"/>
          <w:b/>
          <w:lang w:val="en-US"/>
        </w:rPr>
        <w:t xml:space="preserve">Person being referred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682116" w:rsidRPr="008D1970" w:rsidTr="00682116">
        <w:tc>
          <w:tcPr>
            <w:tcW w:w="2943" w:type="dxa"/>
          </w:tcPr>
          <w:p w:rsidR="00682116" w:rsidRPr="008D1970" w:rsidRDefault="00682116" w:rsidP="00A10BA8">
            <w:pPr>
              <w:rPr>
                <w:rFonts w:ascii="Arial" w:hAnsi="Arial" w:cs="Arial"/>
                <w:b/>
              </w:rPr>
            </w:pPr>
            <w:r w:rsidRPr="008D197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379" w:type="dxa"/>
          </w:tcPr>
          <w:p w:rsidR="00682116" w:rsidRDefault="00682116" w:rsidP="00A10BA8">
            <w:pPr>
              <w:rPr>
                <w:rFonts w:ascii="Arial" w:hAnsi="Arial" w:cs="Arial"/>
              </w:rPr>
            </w:pPr>
          </w:p>
          <w:p w:rsidR="00682116" w:rsidRPr="008D1970" w:rsidRDefault="00682116" w:rsidP="00A10BA8">
            <w:pPr>
              <w:rPr>
                <w:rFonts w:ascii="Arial" w:hAnsi="Arial" w:cs="Arial"/>
              </w:rPr>
            </w:pPr>
          </w:p>
        </w:tc>
      </w:tr>
      <w:tr w:rsidR="00682116" w:rsidRPr="008D1970" w:rsidTr="00682116">
        <w:tc>
          <w:tcPr>
            <w:tcW w:w="2943" w:type="dxa"/>
          </w:tcPr>
          <w:p w:rsidR="00682116" w:rsidRPr="008D1970" w:rsidRDefault="00682116" w:rsidP="00A10BA8">
            <w:pPr>
              <w:rPr>
                <w:rFonts w:ascii="Arial" w:hAnsi="Arial" w:cs="Arial"/>
                <w:b/>
              </w:rPr>
            </w:pPr>
            <w:r w:rsidRPr="008D1970">
              <w:rPr>
                <w:rFonts w:ascii="Arial" w:hAnsi="Arial" w:cs="Arial"/>
                <w:b/>
              </w:rPr>
              <w:t xml:space="preserve">Address </w:t>
            </w:r>
          </w:p>
        </w:tc>
        <w:tc>
          <w:tcPr>
            <w:tcW w:w="6379" w:type="dxa"/>
          </w:tcPr>
          <w:p w:rsidR="00682116" w:rsidRDefault="00682116" w:rsidP="00A10BA8">
            <w:pPr>
              <w:rPr>
                <w:rFonts w:ascii="Arial" w:hAnsi="Arial" w:cs="Arial"/>
              </w:rPr>
            </w:pPr>
          </w:p>
          <w:p w:rsidR="00682116" w:rsidRDefault="00682116" w:rsidP="00A10BA8">
            <w:pPr>
              <w:rPr>
                <w:rFonts w:ascii="Arial" w:hAnsi="Arial" w:cs="Arial"/>
              </w:rPr>
            </w:pPr>
          </w:p>
          <w:p w:rsidR="00682116" w:rsidRPr="008D1970" w:rsidRDefault="00682116" w:rsidP="00A10BA8">
            <w:pPr>
              <w:rPr>
                <w:rFonts w:ascii="Arial" w:hAnsi="Arial" w:cs="Arial"/>
              </w:rPr>
            </w:pPr>
          </w:p>
          <w:p w:rsidR="00682116" w:rsidRPr="008D1970" w:rsidRDefault="00682116" w:rsidP="00A10BA8">
            <w:pPr>
              <w:rPr>
                <w:rFonts w:ascii="Arial" w:hAnsi="Arial" w:cs="Arial"/>
              </w:rPr>
            </w:pPr>
          </w:p>
        </w:tc>
      </w:tr>
      <w:tr w:rsidR="00682116" w:rsidRPr="008D1970" w:rsidTr="00682116">
        <w:tc>
          <w:tcPr>
            <w:tcW w:w="2943" w:type="dxa"/>
          </w:tcPr>
          <w:p w:rsidR="00682116" w:rsidRPr="008D1970" w:rsidRDefault="00682116" w:rsidP="00A10BA8">
            <w:pPr>
              <w:rPr>
                <w:rFonts w:ascii="Arial" w:hAnsi="Arial" w:cs="Arial"/>
                <w:b/>
              </w:rPr>
            </w:pPr>
            <w:r w:rsidRPr="008D1970">
              <w:rPr>
                <w:rFonts w:ascii="Arial" w:hAnsi="Arial" w:cs="Arial"/>
                <w:b/>
              </w:rPr>
              <w:t xml:space="preserve">Date of Birth </w:t>
            </w:r>
          </w:p>
        </w:tc>
        <w:tc>
          <w:tcPr>
            <w:tcW w:w="6379" w:type="dxa"/>
          </w:tcPr>
          <w:p w:rsidR="00682116" w:rsidRDefault="00682116" w:rsidP="00A10BA8">
            <w:pPr>
              <w:rPr>
                <w:rFonts w:ascii="Arial" w:hAnsi="Arial" w:cs="Arial"/>
              </w:rPr>
            </w:pPr>
          </w:p>
          <w:p w:rsidR="00682116" w:rsidRPr="008D1970" w:rsidRDefault="00682116" w:rsidP="00A10BA8">
            <w:pPr>
              <w:rPr>
                <w:rFonts w:ascii="Arial" w:hAnsi="Arial" w:cs="Arial"/>
              </w:rPr>
            </w:pPr>
          </w:p>
        </w:tc>
      </w:tr>
      <w:tr w:rsidR="00682116" w:rsidRPr="008D1970" w:rsidTr="00682116">
        <w:tc>
          <w:tcPr>
            <w:tcW w:w="2943" w:type="dxa"/>
          </w:tcPr>
          <w:p w:rsidR="00682116" w:rsidRPr="008D1970" w:rsidRDefault="00682116" w:rsidP="00A10BA8">
            <w:pPr>
              <w:rPr>
                <w:rFonts w:ascii="Arial" w:hAnsi="Arial" w:cs="Arial"/>
                <w:b/>
              </w:rPr>
            </w:pPr>
            <w:r w:rsidRPr="008D1970"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6379" w:type="dxa"/>
          </w:tcPr>
          <w:p w:rsidR="00682116" w:rsidRDefault="00682116" w:rsidP="00A10BA8">
            <w:pPr>
              <w:rPr>
                <w:rFonts w:ascii="Arial" w:hAnsi="Arial" w:cs="Arial"/>
              </w:rPr>
            </w:pPr>
          </w:p>
          <w:p w:rsidR="00682116" w:rsidRDefault="00682116" w:rsidP="00A10BA8">
            <w:pPr>
              <w:rPr>
                <w:rFonts w:ascii="Arial" w:hAnsi="Arial" w:cs="Arial"/>
              </w:rPr>
            </w:pPr>
          </w:p>
          <w:p w:rsidR="00682116" w:rsidRDefault="00682116" w:rsidP="00A10BA8">
            <w:pPr>
              <w:rPr>
                <w:rFonts w:ascii="Arial" w:hAnsi="Arial" w:cs="Arial"/>
              </w:rPr>
            </w:pPr>
          </w:p>
          <w:p w:rsidR="00682116" w:rsidRPr="008D1970" w:rsidRDefault="00682116" w:rsidP="00A10BA8">
            <w:pPr>
              <w:rPr>
                <w:rFonts w:ascii="Arial" w:hAnsi="Arial" w:cs="Arial"/>
              </w:rPr>
            </w:pPr>
          </w:p>
        </w:tc>
      </w:tr>
      <w:tr w:rsidR="00682116" w:rsidRPr="008D1970" w:rsidTr="00682116">
        <w:tc>
          <w:tcPr>
            <w:tcW w:w="2943" w:type="dxa"/>
          </w:tcPr>
          <w:p w:rsidR="00682116" w:rsidRPr="008D1970" w:rsidRDefault="000E0986" w:rsidP="00A10B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MOSAIC</w:t>
            </w:r>
            <w:r w:rsidRPr="008D1970">
              <w:rPr>
                <w:rFonts w:ascii="Arial" w:hAnsi="Arial" w:cs="Arial"/>
                <w:b/>
              </w:rPr>
              <w:t xml:space="preserve"> Number</w:t>
            </w:r>
            <w:r w:rsidR="00682116" w:rsidRPr="008D197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</w:tcPr>
          <w:p w:rsidR="00682116" w:rsidRDefault="00682116" w:rsidP="00A10BA8">
            <w:pPr>
              <w:rPr>
                <w:rFonts w:ascii="Arial" w:hAnsi="Arial" w:cs="Arial"/>
              </w:rPr>
            </w:pPr>
          </w:p>
          <w:p w:rsidR="00682116" w:rsidRPr="008D1970" w:rsidRDefault="00682116" w:rsidP="00A10BA8">
            <w:pPr>
              <w:rPr>
                <w:rFonts w:ascii="Arial" w:hAnsi="Arial" w:cs="Arial"/>
              </w:rPr>
            </w:pPr>
          </w:p>
        </w:tc>
      </w:tr>
    </w:tbl>
    <w:p w:rsidR="00682116" w:rsidRDefault="00682116" w:rsidP="00A10BA8">
      <w:pPr>
        <w:spacing w:after="0" w:line="240" w:lineRule="auto"/>
        <w:rPr>
          <w:rFonts w:ascii="Arial" w:hAnsi="Arial" w:cs="Arial"/>
        </w:rPr>
      </w:pPr>
    </w:p>
    <w:p w:rsidR="00682116" w:rsidRDefault="00682116" w:rsidP="00A10BA8">
      <w:pPr>
        <w:spacing w:after="0" w:line="240" w:lineRule="auto"/>
        <w:rPr>
          <w:rFonts w:ascii="Arial" w:hAnsi="Arial" w:cs="Arial"/>
          <w:b/>
        </w:rPr>
      </w:pPr>
    </w:p>
    <w:p w:rsidR="00682116" w:rsidRDefault="00682116" w:rsidP="00A10BA8">
      <w:pPr>
        <w:spacing w:after="0" w:line="240" w:lineRule="auto"/>
        <w:rPr>
          <w:rFonts w:ascii="Arial" w:hAnsi="Arial" w:cs="Arial"/>
          <w:b/>
        </w:rPr>
      </w:pPr>
    </w:p>
    <w:p w:rsidR="00682116" w:rsidRPr="008D1970" w:rsidRDefault="00682116" w:rsidP="00A10BA8">
      <w:pPr>
        <w:spacing w:after="0" w:line="240" w:lineRule="auto"/>
        <w:rPr>
          <w:rFonts w:ascii="Arial" w:hAnsi="Arial" w:cs="Arial"/>
          <w:b/>
        </w:rPr>
      </w:pPr>
      <w:r w:rsidRPr="008D1970">
        <w:rPr>
          <w:rFonts w:ascii="Arial" w:hAnsi="Arial" w:cs="Arial"/>
          <w:b/>
        </w:rPr>
        <w:t>Reason for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2116" w:rsidRPr="008D1970" w:rsidTr="00682116">
        <w:tc>
          <w:tcPr>
            <w:tcW w:w="9242" w:type="dxa"/>
          </w:tcPr>
          <w:p w:rsidR="00682116" w:rsidRPr="008D1970" w:rsidRDefault="00682116" w:rsidP="00A10BA8">
            <w:pPr>
              <w:rPr>
                <w:rFonts w:ascii="Arial" w:hAnsi="Arial" w:cs="Arial"/>
              </w:rPr>
            </w:pPr>
            <w:r w:rsidRPr="008D1970">
              <w:rPr>
                <w:rFonts w:ascii="Arial" w:hAnsi="Arial" w:cs="Arial"/>
              </w:rPr>
              <w:t xml:space="preserve">Briefly outline the reasons for your referral – include details of all actions and concerns undertaken by your agency or which you know </w:t>
            </w:r>
            <w:r>
              <w:rPr>
                <w:rFonts w:ascii="Arial" w:hAnsi="Arial" w:cs="Arial"/>
              </w:rPr>
              <w:t>a</w:t>
            </w:r>
            <w:r w:rsidRPr="008D1970">
              <w:rPr>
                <w:rFonts w:ascii="Arial" w:hAnsi="Arial" w:cs="Arial"/>
              </w:rPr>
              <w:t xml:space="preserve">bout </w:t>
            </w:r>
            <w:r>
              <w:rPr>
                <w:rFonts w:ascii="Arial" w:hAnsi="Arial" w:cs="Arial"/>
              </w:rPr>
              <w:t xml:space="preserve">taken by </w:t>
            </w:r>
            <w:r w:rsidRPr="008D1970">
              <w:rPr>
                <w:rFonts w:ascii="Arial" w:hAnsi="Arial" w:cs="Arial"/>
              </w:rPr>
              <w:t xml:space="preserve">other agencies </w:t>
            </w:r>
          </w:p>
        </w:tc>
      </w:tr>
      <w:tr w:rsidR="00682116" w:rsidRPr="008D1970" w:rsidTr="00682116">
        <w:tc>
          <w:tcPr>
            <w:tcW w:w="9242" w:type="dxa"/>
          </w:tcPr>
          <w:p w:rsidR="00682116" w:rsidRPr="008D1970" w:rsidRDefault="00682116" w:rsidP="00A10BA8">
            <w:pPr>
              <w:rPr>
                <w:rFonts w:ascii="Arial" w:hAnsi="Arial" w:cs="Arial"/>
              </w:rPr>
            </w:pPr>
          </w:p>
          <w:p w:rsidR="00682116" w:rsidRPr="008D1970" w:rsidRDefault="00682116" w:rsidP="00A10BA8">
            <w:pPr>
              <w:rPr>
                <w:rFonts w:ascii="Arial" w:hAnsi="Arial" w:cs="Arial"/>
              </w:rPr>
            </w:pPr>
          </w:p>
          <w:p w:rsidR="00682116" w:rsidRPr="008D1970" w:rsidRDefault="00682116" w:rsidP="00A10BA8">
            <w:pPr>
              <w:rPr>
                <w:rFonts w:ascii="Arial" w:hAnsi="Arial" w:cs="Arial"/>
              </w:rPr>
            </w:pPr>
          </w:p>
          <w:p w:rsidR="00682116" w:rsidRDefault="00682116" w:rsidP="00A10BA8">
            <w:pPr>
              <w:rPr>
                <w:rFonts w:ascii="Arial" w:hAnsi="Arial" w:cs="Arial"/>
              </w:rPr>
            </w:pPr>
          </w:p>
          <w:p w:rsidR="00682116" w:rsidRDefault="00682116" w:rsidP="00A10BA8">
            <w:pPr>
              <w:rPr>
                <w:rFonts w:ascii="Arial" w:hAnsi="Arial" w:cs="Arial"/>
              </w:rPr>
            </w:pPr>
          </w:p>
          <w:p w:rsidR="00682116" w:rsidRDefault="00682116" w:rsidP="00A10BA8">
            <w:pPr>
              <w:rPr>
                <w:rFonts w:ascii="Arial" w:hAnsi="Arial" w:cs="Arial"/>
              </w:rPr>
            </w:pPr>
          </w:p>
          <w:p w:rsidR="00682116" w:rsidRDefault="00682116" w:rsidP="00A10BA8">
            <w:pPr>
              <w:rPr>
                <w:rFonts w:ascii="Arial" w:hAnsi="Arial" w:cs="Arial"/>
              </w:rPr>
            </w:pPr>
          </w:p>
          <w:p w:rsidR="00682116" w:rsidRDefault="00682116" w:rsidP="00A10BA8">
            <w:pPr>
              <w:rPr>
                <w:rFonts w:ascii="Arial" w:hAnsi="Arial" w:cs="Arial"/>
              </w:rPr>
            </w:pPr>
          </w:p>
          <w:p w:rsidR="00682116" w:rsidRDefault="00682116" w:rsidP="00A10BA8">
            <w:pPr>
              <w:rPr>
                <w:rFonts w:ascii="Arial" w:hAnsi="Arial" w:cs="Arial"/>
              </w:rPr>
            </w:pPr>
          </w:p>
          <w:p w:rsidR="00682116" w:rsidRDefault="00682116" w:rsidP="00A10BA8">
            <w:pPr>
              <w:rPr>
                <w:rFonts w:ascii="Arial" w:hAnsi="Arial" w:cs="Arial"/>
              </w:rPr>
            </w:pPr>
          </w:p>
          <w:p w:rsidR="00682116" w:rsidRDefault="00682116" w:rsidP="00A10BA8">
            <w:pPr>
              <w:rPr>
                <w:rFonts w:ascii="Arial" w:hAnsi="Arial" w:cs="Arial"/>
              </w:rPr>
            </w:pPr>
          </w:p>
          <w:p w:rsidR="00682116" w:rsidRDefault="00682116" w:rsidP="00A10BA8">
            <w:pPr>
              <w:rPr>
                <w:rFonts w:ascii="Arial" w:hAnsi="Arial" w:cs="Arial"/>
              </w:rPr>
            </w:pPr>
          </w:p>
          <w:p w:rsidR="00682116" w:rsidRDefault="00682116" w:rsidP="00A10BA8">
            <w:pPr>
              <w:rPr>
                <w:rFonts w:ascii="Arial" w:hAnsi="Arial" w:cs="Arial"/>
              </w:rPr>
            </w:pPr>
          </w:p>
          <w:p w:rsidR="00682116" w:rsidRDefault="00682116" w:rsidP="00A10BA8">
            <w:pPr>
              <w:rPr>
                <w:rFonts w:ascii="Arial" w:hAnsi="Arial" w:cs="Arial"/>
              </w:rPr>
            </w:pPr>
          </w:p>
          <w:p w:rsidR="00682116" w:rsidRDefault="00682116" w:rsidP="00A10BA8">
            <w:pPr>
              <w:rPr>
                <w:rFonts w:ascii="Arial" w:hAnsi="Arial" w:cs="Arial"/>
              </w:rPr>
            </w:pPr>
          </w:p>
          <w:p w:rsidR="00682116" w:rsidRDefault="00682116" w:rsidP="00A10BA8">
            <w:pPr>
              <w:rPr>
                <w:rFonts w:ascii="Arial" w:hAnsi="Arial" w:cs="Arial"/>
              </w:rPr>
            </w:pPr>
          </w:p>
          <w:p w:rsidR="00682116" w:rsidRDefault="00682116" w:rsidP="00A10BA8">
            <w:pPr>
              <w:rPr>
                <w:rFonts w:ascii="Arial" w:hAnsi="Arial" w:cs="Arial"/>
              </w:rPr>
            </w:pPr>
          </w:p>
          <w:p w:rsidR="00682116" w:rsidRPr="008D1970" w:rsidRDefault="00682116" w:rsidP="00A10BA8">
            <w:pPr>
              <w:rPr>
                <w:rFonts w:ascii="Arial" w:hAnsi="Arial" w:cs="Arial"/>
              </w:rPr>
            </w:pPr>
          </w:p>
          <w:p w:rsidR="00682116" w:rsidRPr="008D1970" w:rsidRDefault="00682116" w:rsidP="00A10BA8">
            <w:pPr>
              <w:rPr>
                <w:rFonts w:ascii="Arial" w:hAnsi="Arial" w:cs="Arial"/>
              </w:rPr>
            </w:pPr>
          </w:p>
          <w:p w:rsidR="00682116" w:rsidRPr="008D1970" w:rsidRDefault="00682116" w:rsidP="00A10BA8">
            <w:pPr>
              <w:rPr>
                <w:rFonts w:ascii="Arial" w:hAnsi="Arial" w:cs="Arial"/>
              </w:rPr>
            </w:pPr>
          </w:p>
        </w:tc>
      </w:tr>
    </w:tbl>
    <w:p w:rsidR="00682116" w:rsidRDefault="00682116" w:rsidP="00A10BA8">
      <w:pPr>
        <w:spacing w:after="0" w:line="240" w:lineRule="auto"/>
        <w:rPr>
          <w:rFonts w:ascii="Arial" w:hAnsi="Arial" w:cs="Arial"/>
          <w:b/>
        </w:rPr>
      </w:pPr>
    </w:p>
    <w:p w:rsidR="00682116" w:rsidRDefault="00682116" w:rsidP="00A10BA8">
      <w:pPr>
        <w:spacing w:after="0" w:line="240" w:lineRule="auto"/>
        <w:rPr>
          <w:rFonts w:ascii="Arial" w:hAnsi="Arial" w:cs="Arial"/>
          <w:b/>
        </w:rPr>
      </w:pPr>
    </w:p>
    <w:p w:rsidR="00682116" w:rsidRPr="008D1970" w:rsidRDefault="00682116" w:rsidP="00A10BA8">
      <w:pPr>
        <w:spacing w:after="0" w:line="240" w:lineRule="auto"/>
        <w:rPr>
          <w:rFonts w:ascii="Arial" w:hAnsi="Arial" w:cs="Arial"/>
          <w:b/>
        </w:rPr>
      </w:pPr>
      <w:r w:rsidRPr="008D1970">
        <w:rPr>
          <w:rFonts w:ascii="Arial" w:hAnsi="Arial" w:cs="Arial"/>
          <w:b/>
        </w:rPr>
        <w:t xml:space="preserve">Summary of key risks – mark all that apply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541"/>
        <w:gridCol w:w="2944"/>
      </w:tblGrid>
      <w:tr w:rsidR="00682116" w:rsidRPr="008D1970" w:rsidTr="00682116">
        <w:trPr>
          <w:gridAfter w:val="1"/>
          <w:wAfter w:w="3038" w:type="dxa"/>
        </w:trPr>
        <w:tc>
          <w:tcPr>
            <w:tcW w:w="4621" w:type="dxa"/>
          </w:tcPr>
          <w:p w:rsidR="00682116" w:rsidRPr="008D1970" w:rsidRDefault="00682116" w:rsidP="00A10BA8">
            <w:pPr>
              <w:rPr>
                <w:rFonts w:ascii="Arial" w:hAnsi="Arial" w:cs="Arial"/>
              </w:rPr>
            </w:pPr>
            <w:r w:rsidRPr="008D1970">
              <w:rPr>
                <w:rFonts w:ascii="Arial" w:hAnsi="Arial" w:cs="Arial"/>
              </w:rPr>
              <w:t>Refusing to enga</w:t>
            </w:r>
            <w:r>
              <w:rPr>
                <w:rFonts w:ascii="Arial" w:hAnsi="Arial" w:cs="Arial"/>
              </w:rPr>
              <w:t>ge</w:t>
            </w:r>
            <w:r w:rsidRPr="008D1970">
              <w:rPr>
                <w:rFonts w:ascii="Arial" w:hAnsi="Arial" w:cs="Arial"/>
              </w:rPr>
              <w:t xml:space="preserve"> with support</w:t>
            </w:r>
          </w:p>
        </w:tc>
        <w:tc>
          <w:tcPr>
            <w:tcW w:w="1583" w:type="dxa"/>
          </w:tcPr>
          <w:p w:rsidR="00682116" w:rsidRPr="008D1970" w:rsidRDefault="00682116" w:rsidP="00A10BA8">
            <w:pPr>
              <w:rPr>
                <w:rFonts w:ascii="Arial" w:hAnsi="Arial" w:cs="Arial"/>
              </w:rPr>
            </w:pPr>
          </w:p>
        </w:tc>
      </w:tr>
      <w:tr w:rsidR="00682116" w:rsidRPr="008D1970" w:rsidTr="00682116">
        <w:trPr>
          <w:gridAfter w:val="1"/>
          <w:wAfter w:w="3038" w:type="dxa"/>
        </w:trPr>
        <w:tc>
          <w:tcPr>
            <w:tcW w:w="4621" w:type="dxa"/>
          </w:tcPr>
          <w:p w:rsidR="00682116" w:rsidRPr="008D1970" w:rsidRDefault="000E0986" w:rsidP="00A10BA8">
            <w:pPr>
              <w:rPr>
                <w:rFonts w:ascii="Arial" w:hAnsi="Arial" w:cs="Arial"/>
              </w:rPr>
            </w:pPr>
            <w:r w:rsidRPr="008D1970">
              <w:rPr>
                <w:rFonts w:ascii="Arial" w:hAnsi="Arial" w:cs="Arial"/>
              </w:rPr>
              <w:t>Self-neglect</w:t>
            </w:r>
          </w:p>
        </w:tc>
        <w:tc>
          <w:tcPr>
            <w:tcW w:w="1583" w:type="dxa"/>
          </w:tcPr>
          <w:p w:rsidR="00682116" w:rsidRPr="008D1970" w:rsidRDefault="00682116" w:rsidP="00A10BA8">
            <w:pPr>
              <w:rPr>
                <w:rFonts w:ascii="Arial" w:hAnsi="Arial" w:cs="Arial"/>
              </w:rPr>
            </w:pPr>
          </w:p>
        </w:tc>
      </w:tr>
      <w:tr w:rsidR="00682116" w:rsidRPr="008D1970" w:rsidTr="00682116">
        <w:trPr>
          <w:gridAfter w:val="1"/>
          <w:wAfter w:w="3038" w:type="dxa"/>
        </w:trPr>
        <w:tc>
          <w:tcPr>
            <w:tcW w:w="4621" w:type="dxa"/>
          </w:tcPr>
          <w:p w:rsidR="00682116" w:rsidRPr="008D1970" w:rsidRDefault="00682116" w:rsidP="00A10BA8">
            <w:pPr>
              <w:rPr>
                <w:rFonts w:ascii="Arial" w:hAnsi="Arial" w:cs="Arial"/>
              </w:rPr>
            </w:pPr>
            <w:r w:rsidRPr="008D1970">
              <w:rPr>
                <w:rFonts w:ascii="Arial" w:hAnsi="Arial" w:cs="Arial"/>
              </w:rPr>
              <w:t xml:space="preserve">Hoarding </w:t>
            </w:r>
          </w:p>
        </w:tc>
        <w:tc>
          <w:tcPr>
            <w:tcW w:w="1583" w:type="dxa"/>
          </w:tcPr>
          <w:p w:rsidR="00682116" w:rsidRPr="008D1970" w:rsidRDefault="00682116" w:rsidP="00A10BA8">
            <w:pPr>
              <w:rPr>
                <w:rFonts w:ascii="Arial" w:hAnsi="Arial" w:cs="Arial"/>
              </w:rPr>
            </w:pPr>
          </w:p>
        </w:tc>
      </w:tr>
      <w:tr w:rsidR="00682116" w:rsidRPr="008D1970" w:rsidTr="00682116">
        <w:trPr>
          <w:gridAfter w:val="1"/>
          <w:wAfter w:w="3038" w:type="dxa"/>
        </w:trPr>
        <w:tc>
          <w:tcPr>
            <w:tcW w:w="4621" w:type="dxa"/>
          </w:tcPr>
          <w:p w:rsidR="00682116" w:rsidRPr="008D1970" w:rsidRDefault="00682116" w:rsidP="00A10BA8">
            <w:pPr>
              <w:rPr>
                <w:rFonts w:ascii="Arial" w:hAnsi="Arial" w:cs="Arial"/>
              </w:rPr>
            </w:pPr>
            <w:r w:rsidRPr="008D1970">
              <w:rPr>
                <w:rFonts w:ascii="Arial" w:hAnsi="Arial" w:cs="Arial"/>
              </w:rPr>
              <w:t>Fire</w:t>
            </w:r>
          </w:p>
        </w:tc>
        <w:tc>
          <w:tcPr>
            <w:tcW w:w="1583" w:type="dxa"/>
          </w:tcPr>
          <w:p w:rsidR="00682116" w:rsidRPr="008D1970" w:rsidRDefault="00682116" w:rsidP="00A10BA8">
            <w:pPr>
              <w:rPr>
                <w:rFonts w:ascii="Arial" w:hAnsi="Arial" w:cs="Arial"/>
              </w:rPr>
            </w:pPr>
          </w:p>
        </w:tc>
      </w:tr>
      <w:tr w:rsidR="00682116" w:rsidRPr="008D1970" w:rsidTr="00682116">
        <w:trPr>
          <w:gridAfter w:val="1"/>
          <w:wAfter w:w="3038" w:type="dxa"/>
        </w:trPr>
        <w:tc>
          <w:tcPr>
            <w:tcW w:w="4621" w:type="dxa"/>
          </w:tcPr>
          <w:p w:rsidR="00682116" w:rsidRPr="008D1970" w:rsidRDefault="00682116" w:rsidP="00A10BA8">
            <w:pPr>
              <w:rPr>
                <w:rFonts w:ascii="Arial" w:hAnsi="Arial" w:cs="Arial"/>
              </w:rPr>
            </w:pPr>
            <w:r w:rsidRPr="008D1970">
              <w:rPr>
                <w:rFonts w:ascii="Arial" w:hAnsi="Arial" w:cs="Arial"/>
              </w:rPr>
              <w:t>Eviction /ho</w:t>
            </w:r>
            <w:r>
              <w:rPr>
                <w:rFonts w:ascii="Arial" w:hAnsi="Arial" w:cs="Arial"/>
              </w:rPr>
              <w:t>m</w:t>
            </w:r>
            <w:r w:rsidRPr="008D1970">
              <w:rPr>
                <w:rFonts w:ascii="Arial" w:hAnsi="Arial" w:cs="Arial"/>
              </w:rPr>
              <w:t>elessness</w:t>
            </w:r>
          </w:p>
        </w:tc>
        <w:tc>
          <w:tcPr>
            <w:tcW w:w="1583" w:type="dxa"/>
          </w:tcPr>
          <w:p w:rsidR="00682116" w:rsidRPr="008D1970" w:rsidRDefault="00682116" w:rsidP="00A10BA8">
            <w:pPr>
              <w:rPr>
                <w:rFonts w:ascii="Arial" w:hAnsi="Arial" w:cs="Arial"/>
              </w:rPr>
            </w:pPr>
          </w:p>
        </w:tc>
      </w:tr>
      <w:tr w:rsidR="00682116" w:rsidRPr="008D1970" w:rsidTr="00682116">
        <w:trPr>
          <w:gridAfter w:val="1"/>
          <w:wAfter w:w="3038" w:type="dxa"/>
        </w:trPr>
        <w:tc>
          <w:tcPr>
            <w:tcW w:w="4621" w:type="dxa"/>
          </w:tcPr>
          <w:p w:rsidR="00682116" w:rsidRPr="008D1970" w:rsidRDefault="00682116" w:rsidP="00A10BA8">
            <w:pPr>
              <w:rPr>
                <w:rFonts w:ascii="Arial" w:hAnsi="Arial" w:cs="Arial"/>
              </w:rPr>
            </w:pPr>
            <w:r w:rsidRPr="008D1970">
              <w:rPr>
                <w:rFonts w:ascii="Arial" w:hAnsi="Arial" w:cs="Arial"/>
              </w:rPr>
              <w:t>Unsafe environment</w:t>
            </w:r>
          </w:p>
        </w:tc>
        <w:tc>
          <w:tcPr>
            <w:tcW w:w="1583" w:type="dxa"/>
          </w:tcPr>
          <w:p w:rsidR="00682116" w:rsidRPr="008D1970" w:rsidRDefault="00682116" w:rsidP="00A10BA8">
            <w:pPr>
              <w:rPr>
                <w:rFonts w:ascii="Arial" w:hAnsi="Arial" w:cs="Arial"/>
              </w:rPr>
            </w:pPr>
          </w:p>
        </w:tc>
      </w:tr>
      <w:tr w:rsidR="00682116" w:rsidRPr="008D1970" w:rsidTr="00682116">
        <w:trPr>
          <w:gridAfter w:val="1"/>
          <w:wAfter w:w="3038" w:type="dxa"/>
        </w:trPr>
        <w:tc>
          <w:tcPr>
            <w:tcW w:w="4621" w:type="dxa"/>
          </w:tcPr>
          <w:p w:rsidR="00682116" w:rsidRPr="008D1970" w:rsidRDefault="00682116" w:rsidP="00A10BA8">
            <w:pPr>
              <w:rPr>
                <w:rFonts w:ascii="Arial" w:hAnsi="Arial" w:cs="Arial"/>
              </w:rPr>
            </w:pPr>
            <w:r w:rsidRPr="008D1970">
              <w:rPr>
                <w:rFonts w:ascii="Arial" w:hAnsi="Arial" w:cs="Arial"/>
              </w:rPr>
              <w:t>Risk of harm to others</w:t>
            </w:r>
          </w:p>
        </w:tc>
        <w:tc>
          <w:tcPr>
            <w:tcW w:w="1583" w:type="dxa"/>
          </w:tcPr>
          <w:p w:rsidR="00682116" w:rsidRPr="008D1970" w:rsidRDefault="00682116" w:rsidP="00A10BA8">
            <w:pPr>
              <w:rPr>
                <w:rFonts w:ascii="Arial" w:hAnsi="Arial" w:cs="Arial"/>
              </w:rPr>
            </w:pPr>
          </w:p>
        </w:tc>
      </w:tr>
      <w:tr w:rsidR="00682116" w:rsidRPr="008D1970" w:rsidTr="00682116">
        <w:trPr>
          <w:gridAfter w:val="1"/>
          <w:wAfter w:w="3038" w:type="dxa"/>
        </w:trPr>
        <w:tc>
          <w:tcPr>
            <w:tcW w:w="4621" w:type="dxa"/>
          </w:tcPr>
          <w:p w:rsidR="00682116" w:rsidRPr="008D1970" w:rsidRDefault="00682116" w:rsidP="00A10BA8">
            <w:pPr>
              <w:rPr>
                <w:rFonts w:ascii="Arial" w:hAnsi="Arial" w:cs="Arial"/>
              </w:rPr>
            </w:pPr>
            <w:r w:rsidRPr="008D1970">
              <w:rPr>
                <w:rFonts w:ascii="Arial" w:hAnsi="Arial" w:cs="Arial"/>
              </w:rPr>
              <w:t xml:space="preserve">Rick to children living with the person </w:t>
            </w:r>
          </w:p>
        </w:tc>
        <w:tc>
          <w:tcPr>
            <w:tcW w:w="1583" w:type="dxa"/>
          </w:tcPr>
          <w:p w:rsidR="00682116" w:rsidRPr="008D1970" w:rsidRDefault="00682116" w:rsidP="00A10BA8">
            <w:pPr>
              <w:rPr>
                <w:rFonts w:ascii="Arial" w:hAnsi="Arial" w:cs="Arial"/>
              </w:rPr>
            </w:pPr>
          </w:p>
        </w:tc>
      </w:tr>
      <w:tr w:rsidR="00682116" w:rsidRPr="008D1970" w:rsidTr="00682116">
        <w:trPr>
          <w:gridAfter w:val="1"/>
          <w:wAfter w:w="3038" w:type="dxa"/>
        </w:trPr>
        <w:tc>
          <w:tcPr>
            <w:tcW w:w="4621" w:type="dxa"/>
          </w:tcPr>
          <w:p w:rsidR="00682116" w:rsidRPr="008D1970" w:rsidRDefault="00A10BA8" w:rsidP="00A10BA8">
            <w:pPr>
              <w:rPr>
                <w:rFonts w:ascii="Arial" w:hAnsi="Arial" w:cs="Arial"/>
              </w:rPr>
            </w:pPr>
            <w:r w:rsidRPr="008D1970">
              <w:rPr>
                <w:rFonts w:ascii="Arial" w:hAnsi="Arial" w:cs="Arial"/>
              </w:rPr>
              <w:t>Other specify</w:t>
            </w:r>
            <w:r w:rsidR="00682116" w:rsidRPr="008D1970">
              <w:rPr>
                <w:rFonts w:ascii="Arial" w:hAnsi="Arial" w:cs="Arial"/>
              </w:rPr>
              <w:t xml:space="preserve"> below </w:t>
            </w:r>
          </w:p>
        </w:tc>
        <w:tc>
          <w:tcPr>
            <w:tcW w:w="1583" w:type="dxa"/>
          </w:tcPr>
          <w:p w:rsidR="00682116" w:rsidRPr="008D1970" w:rsidRDefault="00682116" w:rsidP="00A10BA8">
            <w:pPr>
              <w:rPr>
                <w:rFonts w:ascii="Arial" w:hAnsi="Arial" w:cs="Arial"/>
              </w:rPr>
            </w:pPr>
          </w:p>
        </w:tc>
      </w:tr>
      <w:tr w:rsidR="00682116" w:rsidRPr="008D1970" w:rsidTr="00682116">
        <w:tc>
          <w:tcPr>
            <w:tcW w:w="9242" w:type="dxa"/>
            <w:gridSpan w:val="3"/>
          </w:tcPr>
          <w:p w:rsidR="00682116" w:rsidRPr="008D1970" w:rsidRDefault="00682116" w:rsidP="00A10BA8">
            <w:pPr>
              <w:rPr>
                <w:rFonts w:ascii="Arial" w:hAnsi="Arial" w:cs="Arial"/>
                <w:b/>
              </w:rPr>
            </w:pPr>
            <w:r w:rsidRPr="008D1970">
              <w:rPr>
                <w:rFonts w:ascii="Arial" w:hAnsi="Arial" w:cs="Arial"/>
                <w:b/>
              </w:rPr>
              <w:t xml:space="preserve">Details of other risk </w:t>
            </w:r>
          </w:p>
        </w:tc>
      </w:tr>
      <w:tr w:rsidR="00682116" w:rsidRPr="008D1970" w:rsidTr="00682116">
        <w:tc>
          <w:tcPr>
            <w:tcW w:w="9242" w:type="dxa"/>
            <w:gridSpan w:val="3"/>
          </w:tcPr>
          <w:p w:rsidR="00682116" w:rsidRPr="008D1970" w:rsidRDefault="00682116" w:rsidP="00A10BA8">
            <w:pPr>
              <w:rPr>
                <w:rFonts w:ascii="Arial" w:hAnsi="Arial" w:cs="Arial"/>
              </w:rPr>
            </w:pPr>
          </w:p>
          <w:p w:rsidR="00682116" w:rsidRPr="008D1970" w:rsidRDefault="00682116" w:rsidP="00A10BA8">
            <w:pPr>
              <w:rPr>
                <w:rFonts w:ascii="Arial" w:hAnsi="Arial" w:cs="Arial"/>
              </w:rPr>
            </w:pPr>
          </w:p>
          <w:p w:rsidR="00682116" w:rsidRPr="008D1970" w:rsidRDefault="00682116" w:rsidP="00A10BA8">
            <w:pPr>
              <w:rPr>
                <w:rFonts w:ascii="Arial" w:hAnsi="Arial" w:cs="Arial"/>
              </w:rPr>
            </w:pPr>
          </w:p>
          <w:p w:rsidR="00682116" w:rsidRPr="008D1970" w:rsidRDefault="00682116" w:rsidP="00A10BA8">
            <w:pPr>
              <w:rPr>
                <w:rFonts w:ascii="Arial" w:hAnsi="Arial" w:cs="Arial"/>
              </w:rPr>
            </w:pPr>
          </w:p>
          <w:p w:rsidR="00682116" w:rsidRPr="008D1970" w:rsidRDefault="00682116" w:rsidP="00A10BA8">
            <w:pPr>
              <w:rPr>
                <w:rFonts w:ascii="Arial" w:hAnsi="Arial" w:cs="Arial"/>
              </w:rPr>
            </w:pPr>
          </w:p>
        </w:tc>
      </w:tr>
    </w:tbl>
    <w:p w:rsidR="00682116" w:rsidRPr="008D1970" w:rsidRDefault="00682116" w:rsidP="00A10BA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2116" w:rsidRPr="008D1970" w:rsidTr="00682116">
        <w:tc>
          <w:tcPr>
            <w:tcW w:w="9242" w:type="dxa"/>
          </w:tcPr>
          <w:p w:rsidR="00682116" w:rsidRPr="008D1970" w:rsidRDefault="00682116" w:rsidP="00A10BA8">
            <w:pPr>
              <w:rPr>
                <w:rFonts w:ascii="Arial" w:hAnsi="Arial" w:cs="Arial"/>
                <w:b/>
              </w:rPr>
            </w:pPr>
            <w:r w:rsidRPr="008D1970">
              <w:rPr>
                <w:rFonts w:ascii="Arial" w:hAnsi="Arial" w:cs="Arial"/>
                <w:b/>
              </w:rPr>
              <w:t xml:space="preserve">Outline help you are expecting from </w:t>
            </w:r>
            <w:r w:rsidR="004544FF">
              <w:rPr>
                <w:rFonts w:ascii="Arial" w:hAnsi="Arial" w:cs="Arial"/>
                <w:b/>
              </w:rPr>
              <w:t>CMARAP</w:t>
            </w:r>
          </w:p>
        </w:tc>
      </w:tr>
      <w:tr w:rsidR="00682116" w:rsidRPr="008D1970" w:rsidTr="00682116">
        <w:tc>
          <w:tcPr>
            <w:tcW w:w="9242" w:type="dxa"/>
          </w:tcPr>
          <w:p w:rsidR="00682116" w:rsidRPr="008D1970" w:rsidRDefault="00682116" w:rsidP="00A10BA8">
            <w:pPr>
              <w:rPr>
                <w:rFonts w:ascii="Arial" w:hAnsi="Arial" w:cs="Arial"/>
              </w:rPr>
            </w:pPr>
          </w:p>
          <w:p w:rsidR="00682116" w:rsidRPr="008D1970" w:rsidRDefault="00682116" w:rsidP="00A10BA8">
            <w:pPr>
              <w:rPr>
                <w:rFonts w:ascii="Arial" w:hAnsi="Arial" w:cs="Arial"/>
              </w:rPr>
            </w:pPr>
          </w:p>
        </w:tc>
      </w:tr>
    </w:tbl>
    <w:p w:rsidR="00682116" w:rsidRDefault="00682116" w:rsidP="00A10BA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2116" w:rsidRPr="008D1970" w:rsidTr="00682116">
        <w:tc>
          <w:tcPr>
            <w:tcW w:w="9242" w:type="dxa"/>
          </w:tcPr>
          <w:p w:rsidR="00682116" w:rsidRPr="008D1970" w:rsidRDefault="00682116" w:rsidP="00A10B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 Team screening decision </w:t>
            </w:r>
            <w:r w:rsidRPr="00D768A9">
              <w:rPr>
                <w:rFonts w:ascii="Arial" w:hAnsi="Arial" w:cs="Arial"/>
                <w:b/>
                <w:i/>
              </w:rPr>
              <w:t>(not to be completed by social worker)</w:t>
            </w:r>
          </w:p>
        </w:tc>
      </w:tr>
      <w:tr w:rsidR="00682116" w:rsidRPr="008D1970" w:rsidTr="00682116">
        <w:tc>
          <w:tcPr>
            <w:tcW w:w="9242" w:type="dxa"/>
          </w:tcPr>
          <w:p w:rsidR="00682116" w:rsidRPr="008D1970" w:rsidRDefault="00682116" w:rsidP="00A10BA8">
            <w:pPr>
              <w:rPr>
                <w:rFonts w:ascii="Arial" w:hAnsi="Arial" w:cs="Arial"/>
              </w:rPr>
            </w:pPr>
          </w:p>
          <w:p w:rsidR="00682116" w:rsidRDefault="00682116" w:rsidP="00A10BA8">
            <w:pPr>
              <w:rPr>
                <w:rFonts w:ascii="Arial" w:hAnsi="Arial" w:cs="Arial"/>
              </w:rPr>
            </w:pPr>
          </w:p>
          <w:p w:rsidR="00682116" w:rsidRDefault="00682116" w:rsidP="00A10BA8">
            <w:pPr>
              <w:rPr>
                <w:rFonts w:ascii="Arial" w:hAnsi="Arial" w:cs="Arial"/>
              </w:rPr>
            </w:pPr>
          </w:p>
          <w:p w:rsidR="00682116" w:rsidRPr="008D1970" w:rsidRDefault="00682116" w:rsidP="00A10BA8">
            <w:pPr>
              <w:rPr>
                <w:rFonts w:ascii="Arial" w:hAnsi="Arial" w:cs="Arial"/>
              </w:rPr>
            </w:pPr>
          </w:p>
        </w:tc>
      </w:tr>
    </w:tbl>
    <w:p w:rsidR="00682116" w:rsidRDefault="00682116" w:rsidP="00A10BA8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682116" w:rsidRDefault="00682116" w:rsidP="00A10BA8">
      <w:pPr>
        <w:spacing w:after="0" w:line="240" w:lineRule="auto"/>
      </w:pPr>
    </w:p>
    <w:p w:rsidR="00682116" w:rsidRPr="00801E94" w:rsidRDefault="00682116" w:rsidP="00A10B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1E94" w:rsidRDefault="00801E94" w:rsidP="00A10BA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801E94" w:rsidRDefault="00801E94" w:rsidP="00A10BA8">
      <w:pPr>
        <w:spacing w:after="0" w:line="240" w:lineRule="auto"/>
        <w:jc w:val="center"/>
        <w:rPr>
          <w:sz w:val="24"/>
          <w:szCs w:val="24"/>
          <w:lang w:val="en-US"/>
        </w:rPr>
      </w:pPr>
    </w:p>
    <w:sectPr w:rsidR="00801E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00B" w:rsidRDefault="0099500B" w:rsidP="00E00A86">
      <w:pPr>
        <w:spacing w:after="0" w:line="240" w:lineRule="auto"/>
      </w:pPr>
      <w:r>
        <w:separator/>
      </w:r>
    </w:p>
  </w:endnote>
  <w:endnote w:type="continuationSeparator" w:id="0">
    <w:p w:rsidR="0099500B" w:rsidRDefault="0099500B" w:rsidP="00E0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A22" w:rsidRDefault="00D63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9244830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5FB0" w:rsidRPr="00351CD4" w:rsidRDefault="00F55FB0" w:rsidP="00391959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CD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351CD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51CD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351CD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63F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351CD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51CD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351CD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51CD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351CD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63F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351CD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b/>
                <w:bCs/>
                <w:i/>
                <w:color w:val="A6A6A6" w:themeColor="background1" w:themeShade="A6"/>
                <w:sz w:val="18"/>
                <w:szCs w:val="18"/>
              </w:rPr>
              <w:t>Revised</w:t>
            </w:r>
            <w:r w:rsidRPr="00391959">
              <w:rPr>
                <w:rFonts w:ascii="Arial" w:hAnsi="Arial" w:cs="Arial"/>
                <w:b/>
                <w:bCs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A6A6A6" w:themeColor="background1" w:themeShade="A6"/>
                <w:sz w:val="18"/>
                <w:szCs w:val="18"/>
              </w:rPr>
              <w:t xml:space="preserve">September </w:t>
            </w:r>
            <w:r w:rsidRPr="00391959">
              <w:rPr>
                <w:rFonts w:ascii="Arial" w:hAnsi="Arial" w:cs="Arial"/>
                <w:b/>
                <w:bCs/>
                <w:i/>
                <w:color w:val="A6A6A6" w:themeColor="background1" w:themeShade="A6"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i/>
                <w:color w:val="A6A6A6" w:themeColor="background1" w:themeShade="A6"/>
                <w:sz w:val="18"/>
                <w:szCs w:val="18"/>
              </w:rPr>
              <w:t>8</w:t>
            </w:r>
            <w:r w:rsidRPr="00391959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sdtContent>
      </w:sdt>
    </w:sdtContent>
  </w:sdt>
  <w:p w:rsidR="00F55FB0" w:rsidRDefault="00F55F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A22" w:rsidRDefault="00D63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00B" w:rsidRDefault="0099500B" w:rsidP="00E00A86">
      <w:pPr>
        <w:spacing w:after="0" w:line="240" w:lineRule="auto"/>
      </w:pPr>
      <w:r>
        <w:separator/>
      </w:r>
    </w:p>
  </w:footnote>
  <w:footnote w:type="continuationSeparator" w:id="0">
    <w:p w:rsidR="0099500B" w:rsidRDefault="0099500B" w:rsidP="00E00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A22" w:rsidRDefault="00D63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B0" w:rsidRDefault="00F55FB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57A910" wp14:editId="1B651D7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59144d1f86578f3db5c7fb7e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55FB0" w:rsidRPr="002A0CF7" w:rsidRDefault="00F55FB0" w:rsidP="002A0CF7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2A0CF7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57A910" id="_x0000_t202" coordsize="21600,21600" o:spt="202" path="m,l,21600r21600,l21600,xe">
              <v:stroke joinstyle="miter"/>
              <v:path gradientshapeok="t" o:connecttype="rect"/>
            </v:shapetype>
            <v:shape id="MSIPCM59144d1f86578f3db5c7fb7e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" o:allowincell="f" filled="f" stroked="f" strokeweight=".5pt">
              <v:textbox inset="20pt,0,,0">
                <w:txbxContent>
                  <w:p w:rsidR="00F55FB0" w:rsidRPr="002A0CF7" w:rsidRDefault="00F55FB0" w:rsidP="002A0CF7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2A0CF7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A22" w:rsidRDefault="00D63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D6C"/>
    <w:multiLevelType w:val="multilevel"/>
    <w:tmpl w:val="5B3680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F1644A"/>
    <w:multiLevelType w:val="multilevel"/>
    <w:tmpl w:val="67B26E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E24F4F"/>
    <w:multiLevelType w:val="hybridMultilevel"/>
    <w:tmpl w:val="816468E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43B6A"/>
    <w:multiLevelType w:val="multilevel"/>
    <w:tmpl w:val="280CA5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FB61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106EA2"/>
    <w:multiLevelType w:val="multilevel"/>
    <w:tmpl w:val="24E85C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945571E"/>
    <w:multiLevelType w:val="multilevel"/>
    <w:tmpl w:val="C14CF8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3B2E27"/>
    <w:multiLevelType w:val="multilevel"/>
    <w:tmpl w:val="A5B8FB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C53B68"/>
    <w:multiLevelType w:val="multilevel"/>
    <w:tmpl w:val="9724E2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3557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FB0B14"/>
    <w:multiLevelType w:val="multilevel"/>
    <w:tmpl w:val="7C9E34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3E6E7E"/>
    <w:multiLevelType w:val="multilevel"/>
    <w:tmpl w:val="669E2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1F0961F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9650F9"/>
    <w:multiLevelType w:val="hybridMultilevel"/>
    <w:tmpl w:val="287A4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744EC"/>
    <w:multiLevelType w:val="hybridMultilevel"/>
    <w:tmpl w:val="9F366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94775"/>
    <w:multiLevelType w:val="hybridMultilevel"/>
    <w:tmpl w:val="259A00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07008B"/>
    <w:multiLevelType w:val="hybridMultilevel"/>
    <w:tmpl w:val="0F2EC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A09A9"/>
    <w:multiLevelType w:val="hybridMultilevel"/>
    <w:tmpl w:val="74CC2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6656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0934FD"/>
    <w:multiLevelType w:val="multilevel"/>
    <w:tmpl w:val="07660F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134D57"/>
    <w:multiLevelType w:val="hybridMultilevel"/>
    <w:tmpl w:val="8450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3047D"/>
    <w:multiLevelType w:val="hybridMultilevel"/>
    <w:tmpl w:val="B2CA8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54FF3"/>
    <w:multiLevelType w:val="hybridMultilevel"/>
    <w:tmpl w:val="CC6A74C0"/>
    <w:lvl w:ilvl="0" w:tplc="7E3418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AE2C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889D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A49F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96EB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068A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3AA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3447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EC0D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3D897567"/>
    <w:multiLevelType w:val="hybridMultilevel"/>
    <w:tmpl w:val="7F00C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27DE1"/>
    <w:multiLevelType w:val="multilevel"/>
    <w:tmpl w:val="028AE2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03E48A1"/>
    <w:multiLevelType w:val="hybridMultilevel"/>
    <w:tmpl w:val="F5C2B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857CD"/>
    <w:multiLevelType w:val="hybridMultilevel"/>
    <w:tmpl w:val="40580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E0091"/>
    <w:multiLevelType w:val="multilevel"/>
    <w:tmpl w:val="CA4665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5B4CB8"/>
    <w:multiLevelType w:val="multilevel"/>
    <w:tmpl w:val="CF5227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D91B6C"/>
    <w:multiLevelType w:val="multilevel"/>
    <w:tmpl w:val="9B7A12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F83511"/>
    <w:multiLevelType w:val="multilevel"/>
    <w:tmpl w:val="18CA5D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06156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06797F"/>
    <w:multiLevelType w:val="hybridMultilevel"/>
    <w:tmpl w:val="C540B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A7FFC"/>
    <w:multiLevelType w:val="hybridMultilevel"/>
    <w:tmpl w:val="B4BC2908"/>
    <w:lvl w:ilvl="0" w:tplc="235A775E">
      <w:start w:val="1"/>
      <w:numFmt w:val="decimal"/>
      <w:lvlText w:val="%1."/>
      <w:lvlJc w:val="left"/>
      <w:pPr>
        <w:ind w:left="69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5F8C5981"/>
    <w:multiLevelType w:val="multilevel"/>
    <w:tmpl w:val="D2965D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5BB127C"/>
    <w:multiLevelType w:val="hybridMultilevel"/>
    <w:tmpl w:val="87F2C1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8157EE"/>
    <w:multiLevelType w:val="multilevel"/>
    <w:tmpl w:val="FF1691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B090708"/>
    <w:multiLevelType w:val="hybridMultilevel"/>
    <w:tmpl w:val="DBCA8C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1A742B"/>
    <w:multiLevelType w:val="multilevel"/>
    <w:tmpl w:val="C83C5A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1A644EF"/>
    <w:multiLevelType w:val="multilevel"/>
    <w:tmpl w:val="9F3E7B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3130112"/>
    <w:multiLevelType w:val="hybridMultilevel"/>
    <w:tmpl w:val="AED46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75A37"/>
    <w:multiLevelType w:val="hybridMultilevel"/>
    <w:tmpl w:val="94DA1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F7A6E"/>
    <w:multiLevelType w:val="hybridMultilevel"/>
    <w:tmpl w:val="7B0AC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83E0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E584CD4"/>
    <w:multiLevelType w:val="multilevel"/>
    <w:tmpl w:val="562662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2"/>
  </w:num>
  <w:num w:numId="3">
    <w:abstractNumId w:val="26"/>
  </w:num>
  <w:num w:numId="4">
    <w:abstractNumId w:val="13"/>
  </w:num>
  <w:num w:numId="5">
    <w:abstractNumId w:val="41"/>
  </w:num>
  <w:num w:numId="6">
    <w:abstractNumId w:val="17"/>
  </w:num>
  <w:num w:numId="7">
    <w:abstractNumId w:val="20"/>
  </w:num>
  <w:num w:numId="8">
    <w:abstractNumId w:val="14"/>
  </w:num>
  <w:num w:numId="9">
    <w:abstractNumId w:val="40"/>
  </w:num>
  <w:num w:numId="10">
    <w:abstractNumId w:val="16"/>
  </w:num>
  <w:num w:numId="11">
    <w:abstractNumId w:val="42"/>
  </w:num>
  <w:num w:numId="12">
    <w:abstractNumId w:val="21"/>
  </w:num>
  <w:num w:numId="13">
    <w:abstractNumId w:val="35"/>
  </w:num>
  <w:num w:numId="14">
    <w:abstractNumId w:val="37"/>
  </w:num>
  <w:num w:numId="15">
    <w:abstractNumId w:val="25"/>
  </w:num>
  <w:num w:numId="16">
    <w:abstractNumId w:val="32"/>
  </w:num>
  <w:num w:numId="17">
    <w:abstractNumId w:val="33"/>
  </w:num>
  <w:num w:numId="18">
    <w:abstractNumId w:val="22"/>
  </w:num>
  <w:num w:numId="19">
    <w:abstractNumId w:val="15"/>
  </w:num>
  <w:num w:numId="20">
    <w:abstractNumId w:val="2"/>
  </w:num>
  <w:num w:numId="21">
    <w:abstractNumId w:val="11"/>
  </w:num>
  <w:num w:numId="22">
    <w:abstractNumId w:val="28"/>
  </w:num>
  <w:num w:numId="23">
    <w:abstractNumId w:val="23"/>
  </w:num>
  <w:num w:numId="24">
    <w:abstractNumId w:val="34"/>
  </w:num>
  <w:num w:numId="25">
    <w:abstractNumId w:val="10"/>
  </w:num>
  <w:num w:numId="26">
    <w:abstractNumId w:val="44"/>
  </w:num>
  <w:num w:numId="27">
    <w:abstractNumId w:val="24"/>
  </w:num>
  <w:num w:numId="28">
    <w:abstractNumId w:val="5"/>
  </w:num>
  <w:num w:numId="29">
    <w:abstractNumId w:val="0"/>
  </w:num>
  <w:num w:numId="30">
    <w:abstractNumId w:val="36"/>
  </w:num>
  <w:num w:numId="31">
    <w:abstractNumId w:val="7"/>
  </w:num>
  <w:num w:numId="32">
    <w:abstractNumId w:val="3"/>
  </w:num>
  <w:num w:numId="33">
    <w:abstractNumId w:val="19"/>
  </w:num>
  <w:num w:numId="34">
    <w:abstractNumId w:val="1"/>
  </w:num>
  <w:num w:numId="35">
    <w:abstractNumId w:val="39"/>
  </w:num>
  <w:num w:numId="36">
    <w:abstractNumId w:val="30"/>
  </w:num>
  <w:num w:numId="37">
    <w:abstractNumId w:val="29"/>
  </w:num>
  <w:num w:numId="38">
    <w:abstractNumId w:val="43"/>
  </w:num>
  <w:num w:numId="39">
    <w:abstractNumId w:val="8"/>
  </w:num>
  <w:num w:numId="40">
    <w:abstractNumId w:val="12"/>
  </w:num>
  <w:num w:numId="41">
    <w:abstractNumId w:val="6"/>
  </w:num>
  <w:num w:numId="42">
    <w:abstractNumId w:val="18"/>
  </w:num>
  <w:num w:numId="43">
    <w:abstractNumId w:val="4"/>
  </w:num>
  <w:num w:numId="44">
    <w:abstractNumId w:val="38"/>
  </w:num>
  <w:num w:numId="45">
    <w:abstractNumId w:val="31"/>
  </w:num>
  <w:num w:numId="46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930"/>
    <w:rsid w:val="00000DF6"/>
    <w:rsid w:val="000077C6"/>
    <w:rsid w:val="000311E7"/>
    <w:rsid w:val="00042125"/>
    <w:rsid w:val="000836E8"/>
    <w:rsid w:val="00096519"/>
    <w:rsid w:val="00096A7A"/>
    <w:rsid w:val="000A3BC4"/>
    <w:rsid w:val="000A4763"/>
    <w:rsid w:val="000A5985"/>
    <w:rsid w:val="000B6C91"/>
    <w:rsid w:val="000D4F2E"/>
    <w:rsid w:val="000D4FF8"/>
    <w:rsid w:val="000E0986"/>
    <w:rsid w:val="001017BD"/>
    <w:rsid w:val="00123544"/>
    <w:rsid w:val="00144E83"/>
    <w:rsid w:val="001470CD"/>
    <w:rsid w:val="00163714"/>
    <w:rsid w:val="0016794D"/>
    <w:rsid w:val="0017325A"/>
    <w:rsid w:val="001761D2"/>
    <w:rsid w:val="00177F28"/>
    <w:rsid w:val="00187AF7"/>
    <w:rsid w:val="00187B37"/>
    <w:rsid w:val="00196E87"/>
    <w:rsid w:val="001A0230"/>
    <w:rsid w:val="001A569D"/>
    <w:rsid w:val="001A6A94"/>
    <w:rsid w:val="001B5499"/>
    <w:rsid w:val="0020012F"/>
    <w:rsid w:val="002127A5"/>
    <w:rsid w:val="00214789"/>
    <w:rsid w:val="0022041F"/>
    <w:rsid w:val="00221ADA"/>
    <w:rsid w:val="00245309"/>
    <w:rsid w:val="0024744C"/>
    <w:rsid w:val="002512D7"/>
    <w:rsid w:val="002870C1"/>
    <w:rsid w:val="00287E0B"/>
    <w:rsid w:val="002907BD"/>
    <w:rsid w:val="00296CE6"/>
    <w:rsid w:val="002A0CF7"/>
    <w:rsid w:val="002B67CE"/>
    <w:rsid w:val="002E4A2A"/>
    <w:rsid w:val="003102A7"/>
    <w:rsid w:val="00311041"/>
    <w:rsid w:val="00312F2E"/>
    <w:rsid w:val="003264E3"/>
    <w:rsid w:val="00337117"/>
    <w:rsid w:val="00351CD4"/>
    <w:rsid w:val="003634AD"/>
    <w:rsid w:val="0036362F"/>
    <w:rsid w:val="003636DD"/>
    <w:rsid w:val="00364FDC"/>
    <w:rsid w:val="003808F1"/>
    <w:rsid w:val="00391959"/>
    <w:rsid w:val="003A4102"/>
    <w:rsid w:val="003B4062"/>
    <w:rsid w:val="003B6066"/>
    <w:rsid w:val="003C0834"/>
    <w:rsid w:val="003D5520"/>
    <w:rsid w:val="003F10B0"/>
    <w:rsid w:val="003F1679"/>
    <w:rsid w:val="003F30C6"/>
    <w:rsid w:val="003F4846"/>
    <w:rsid w:val="004002B2"/>
    <w:rsid w:val="00402C09"/>
    <w:rsid w:val="004129A6"/>
    <w:rsid w:val="00422CB7"/>
    <w:rsid w:val="00426B17"/>
    <w:rsid w:val="00430B60"/>
    <w:rsid w:val="004544FF"/>
    <w:rsid w:val="004706DF"/>
    <w:rsid w:val="004765C5"/>
    <w:rsid w:val="004851D9"/>
    <w:rsid w:val="00497D61"/>
    <w:rsid w:val="004C33D8"/>
    <w:rsid w:val="004C7007"/>
    <w:rsid w:val="004F2DD9"/>
    <w:rsid w:val="004F3D06"/>
    <w:rsid w:val="00512628"/>
    <w:rsid w:val="00515E6B"/>
    <w:rsid w:val="00523D01"/>
    <w:rsid w:val="00524D7B"/>
    <w:rsid w:val="00527248"/>
    <w:rsid w:val="00542FF5"/>
    <w:rsid w:val="00547BB8"/>
    <w:rsid w:val="005519B7"/>
    <w:rsid w:val="00555336"/>
    <w:rsid w:val="005558A8"/>
    <w:rsid w:val="00556213"/>
    <w:rsid w:val="0056385B"/>
    <w:rsid w:val="00565836"/>
    <w:rsid w:val="00566254"/>
    <w:rsid w:val="00573C27"/>
    <w:rsid w:val="0058328F"/>
    <w:rsid w:val="005929DD"/>
    <w:rsid w:val="005A15E1"/>
    <w:rsid w:val="005C2742"/>
    <w:rsid w:val="005C4B78"/>
    <w:rsid w:val="005D2E1C"/>
    <w:rsid w:val="005E5384"/>
    <w:rsid w:val="00603711"/>
    <w:rsid w:val="00633659"/>
    <w:rsid w:val="006550E1"/>
    <w:rsid w:val="00661018"/>
    <w:rsid w:val="00673DCF"/>
    <w:rsid w:val="00675A4F"/>
    <w:rsid w:val="00676183"/>
    <w:rsid w:val="006767E9"/>
    <w:rsid w:val="00681505"/>
    <w:rsid w:val="00682116"/>
    <w:rsid w:val="006834F5"/>
    <w:rsid w:val="00683D6C"/>
    <w:rsid w:val="006A4B07"/>
    <w:rsid w:val="006B311E"/>
    <w:rsid w:val="006B5137"/>
    <w:rsid w:val="006E627E"/>
    <w:rsid w:val="006F0D52"/>
    <w:rsid w:val="00702C11"/>
    <w:rsid w:val="00716D5E"/>
    <w:rsid w:val="0074074E"/>
    <w:rsid w:val="00751D9C"/>
    <w:rsid w:val="007758BD"/>
    <w:rsid w:val="0078384D"/>
    <w:rsid w:val="007A2C73"/>
    <w:rsid w:val="007B3379"/>
    <w:rsid w:val="007C63A3"/>
    <w:rsid w:val="007D4379"/>
    <w:rsid w:val="007D70A8"/>
    <w:rsid w:val="007E5243"/>
    <w:rsid w:val="007F7160"/>
    <w:rsid w:val="00801E94"/>
    <w:rsid w:val="00802A27"/>
    <w:rsid w:val="00802CA8"/>
    <w:rsid w:val="00802E65"/>
    <w:rsid w:val="008059ED"/>
    <w:rsid w:val="00816BBB"/>
    <w:rsid w:val="008240C1"/>
    <w:rsid w:val="00831508"/>
    <w:rsid w:val="0083785E"/>
    <w:rsid w:val="008419E7"/>
    <w:rsid w:val="0087661A"/>
    <w:rsid w:val="00886D84"/>
    <w:rsid w:val="008A0B99"/>
    <w:rsid w:val="008A1B25"/>
    <w:rsid w:val="008F6C17"/>
    <w:rsid w:val="00905114"/>
    <w:rsid w:val="0092042C"/>
    <w:rsid w:val="009441ED"/>
    <w:rsid w:val="0094760D"/>
    <w:rsid w:val="0095192E"/>
    <w:rsid w:val="00971B0B"/>
    <w:rsid w:val="0097312D"/>
    <w:rsid w:val="00973E44"/>
    <w:rsid w:val="00974DD2"/>
    <w:rsid w:val="00986A20"/>
    <w:rsid w:val="00994BAD"/>
    <w:rsid w:val="0099500B"/>
    <w:rsid w:val="009B1ED8"/>
    <w:rsid w:val="009D35D0"/>
    <w:rsid w:val="009F7AEB"/>
    <w:rsid w:val="009F7CE0"/>
    <w:rsid w:val="00A04FAD"/>
    <w:rsid w:val="00A10BA8"/>
    <w:rsid w:val="00A47B12"/>
    <w:rsid w:val="00A51DA8"/>
    <w:rsid w:val="00A61165"/>
    <w:rsid w:val="00A6332D"/>
    <w:rsid w:val="00A71703"/>
    <w:rsid w:val="00A72BEA"/>
    <w:rsid w:val="00A73C63"/>
    <w:rsid w:val="00A75C64"/>
    <w:rsid w:val="00A95978"/>
    <w:rsid w:val="00AA6077"/>
    <w:rsid w:val="00AB5901"/>
    <w:rsid w:val="00AC6B73"/>
    <w:rsid w:val="00AD638B"/>
    <w:rsid w:val="00AE2422"/>
    <w:rsid w:val="00B03915"/>
    <w:rsid w:val="00B06539"/>
    <w:rsid w:val="00B149D4"/>
    <w:rsid w:val="00B20B00"/>
    <w:rsid w:val="00B214C8"/>
    <w:rsid w:val="00B21CC5"/>
    <w:rsid w:val="00B27F28"/>
    <w:rsid w:val="00B368DD"/>
    <w:rsid w:val="00B93BCF"/>
    <w:rsid w:val="00B96890"/>
    <w:rsid w:val="00BA14DD"/>
    <w:rsid w:val="00BA3193"/>
    <w:rsid w:val="00BC3428"/>
    <w:rsid w:val="00BD6278"/>
    <w:rsid w:val="00BD79B3"/>
    <w:rsid w:val="00BF46E2"/>
    <w:rsid w:val="00C03E10"/>
    <w:rsid w:val="00C21223"/>
    <w:rsid w:val="00C250AB"/>
    <w:rsid w:val="00C30007"/>
    <w:rsid w:val="00C41C08"/>
    <w:rsid w:val="00C63C9E"/>
    <w:rsid w:val="00C63F4E"/>
    <w:rsid w:val="00C921F1"/>
    <w:rsid w:val="00C94A57"/>
    <w:rsid w:val="00CB2FA3"/>
    <w:rsid w:val="00CC29E3"/>
    <w:rsid w:val="00CC4D50"/>
    <w:rsid w:val="00CD61C0"/>
    <w:rsid w:val="00CE0506"/>
    <w:rsid w:val="00CE5467"/>
    <w:rsid w:val="00CE76DE"/>
    <w:rsid w:val="00CF6D50"/>
    <w:rsid w:val="00D124B9"/>
    <w:rsid w:val="00D27609"/>
    <w:rsid w:val="00D43206"/>
    <w:rsid w:val="00D57209"/>
    <w:rsid w:val="00D62A7A"/>
    <w:rsid w:val="00D62FF5"/>
    <w:rsid w:val="00D63A22"/>
    <w:rsid w:val="00D671AB"/>
    <w:rsid w:val="00D7136D"/>
    <w:rsid w:val="00D82784"/>
    <w:rsid w:val="00D82E85"/>
    <w:rsid w:val="00D97D53"/>
    <w:rsid w:val="00DA32D5"/>
    <w:rsid w:val="00DD0F97"/>
    <w:rsid w:val="00DD2534"/>
    <w:rsid w:val="00DE1DC9"/>
    <w:rsid w:val="00DF0BB9"/>
    <w:rsid w:val="00DF12E7"/>
    <w:rsid w:val="00DF54DC"/>
    <w:rsid w:val="00E00A86"/>
    <w:rsid w:val="00E239A9"/>
    <w:rsid w:val="00E3190B"/>
    <w:rsid w:val="00E36DED"/>
    <w:rsid w:val="00E41FDB"/>
    <w:rsid w:val="00E44930"/>
    <w:rsid w:val="00E5444B"/>
    <w:rsid w:val="00E632FD"/>
    <w:rsid w:val="00E75F2D"/>
    <w:rsid w:val="00E8059A"/>
    <w:rsid w:val="00E84EDE"/>
    <w:rsid w:val="00E954A9"/>
    <w:rsid w:val="00EA3932"/>
    <w:rsid w:val="00EA4264"/>
    <w:rsid w:val="00EA434A"/>
    <w:rsid w:val="00EB4D12"/>
    <w:rsid w:val="00EC0B81"/>
    <w:rsid w:val="00EC420D"/>
    <w:rsid w:val="00ED2112"/>
    <w:rsid w:val="00F2065D"/>
    <w:rsid w:val="00F342F5"/>
    <w:rsid w:val="00F35184"/>
    <w:rsid w:val="00F51AEF"/>
    <w:rsid w:val="00F557D8"/>
    <w:rsid w:val="00F55FB0"/>
    <w:rsid w:val="00F76E08"/>
    <w:rsid w:val="00F81B47"/>
    <w:rsid w:val="00F90DC6"/>
    <w:rsid w:val="00FC5E6D"/>
    <w:rsid w:val="00FD5CA6"/>
    <w:rsid w:val="00FD7E4E"/>
    <w:rsid w:val="00F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FC95140-EEF2-4AA4-8D21-919190AB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4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7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F2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0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0A8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6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254"/>
  </w:style>
  <w:style w:type="paragraph" w:styleId="Footer">
    <w:name w:val="footer"/>
    <w:basedOn w:val="Normal"/>
    <w:link w:val="FooterChar"/>
    <w:uiPriority w:val="99"/>
    <w:unhideWhenUsed/>
    <w:rsid w:val="00566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254"/>
  </w:style>
  <w:style w:type="character" w:styleId="FootnoteReference">
    <w:name w:val="footnote reference"/>
    <w:basedOn w:val="DefaultParagraphFont"/>
    <w:uiPriority w:val="99"/>
    <w:semiHidden/>
    <w:unhideWhenUsed/>
    <w:rsid w:val="005558A8"/>
    <w:rPr>
      <w:vertAlign w:val="superscript"/>
    </w:rPr>
  </w:style>
  <w:style w:type="character" w:styleId="Hyperlink">
    <w:name w:val="Hyperlink"/>
    <w:basedOn w:val="DefaultParagraphFont"/>
    <w:unhideWhenUsed/>
    <w:rsid w:val="005558A8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58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58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58A8"/>
    <w:rPr>
      <w:vertAlign w:val="superscript"/>
    </w:rPr>
  </w:style>
  <w:style w:type="paragraph" w:customStyle="1" w:styleId="Default">
    <w:name w:val="Default"/>
    <w:rsid w:val="00973E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973E44"/>
    <w:pPr>
      <w:spacing w:line="5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973E44"/>
    <w:pPr>
      <w:spacing w:line="24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973E44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95192E"/>
    <w:pPr>
      <w:spacing w:line="1081" w:lineRule="atLeast"/>
    </w:pPr>
    <w:rPr>
      <w:color w:val="auto"/>
    </w:rPr>
  </w:style>
  <w:style w:type="character" w:customStyle="1" w:styleId="A0">
    <w:name w:val="A0"/>
    <w:uiPriority w:val="99"/>
    <w:rsid w:val="0095192E"/>
    <w:rPr>
      <w:color w:val="000000"/>
      <w:sz w:val="98"/>
      <w:szCs w:val="98"/>
    </w:rPr>
  </w:style>
  <w:style w:type="character" w:customStyle="1" w:styleId="A1">
    <w:name w:val="A1"/>
    <w:uiPriority w:val="99"/>
    <w:rsid w:val="0095192E"/>
    <w:rPr>
      <w:color w:val="000000"/>
      <w:sz w:val="72"/>
      <w:szCs w:val="72"/>
    </w:rPr>
  </w:style>
  <w:style w:type="table" w:styleId="TableGrid">
    <w:name w:val="Table Grid"/>
    <w:basedOn w:val="TableNormal"/>
    <w:rsid w:val="0080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2A0CF7"/>
  </w:style>
  <w:style w:type="table" w:customStyle="1" w:styleId="TableGrid1">
    <w:name w:val="Table Grid1"/>
    <w:basedOn w:val="TableNormal"/>
    <w:next w:val="TableGrid"/>
    <w:rsid w:val="002A0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2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0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0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7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6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feguardingadults@richmondandwandsworth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afeguardingadults@richmondandwandsworth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d6d4c98-bf92-4059-8cab-c2be8d23faa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0DB04C4723542AB793484AA7A1435" ma:contentTypeVersion="9" ma:contentTypeDescription="Create a new document." ma:contentTypeScope="" ma:versionID="efcdf5c817f9eed272250d12f8644852">
  <xsd:schema xmlns:xsd="http://www.w3.org/2001/XMLSchema" xmlns:xs="http://www.w3.org/2001/XMLSchema" xmlns:p="http://schemas.microsoft.com/office/2006/metadata/properties" xmlns:ns2="2d6d4c98-bf92-4059-8cab-c2be8d23faa4" xmlns:ns3="e5d2f860-8e53-465f-aa5e-29961a0bde05" targetNamespace="http://schemas.microsoft.com/office/2006/metadata/properties" ma:root="true" ma:fieldsID="b494a6fcf94a128de0d2192dd9bf9b1b" ns2:_="" ns3:_="">
    <xsd:import namespace="2d6d4c98-bf92-4059-8cab-c2be8d23faa4"/>
    <xsd:import namespace="e5d2f860-8e53-465f-aa5e-29961a0bde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Are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d4c98-bf92-4059-8cab-c2be8d23f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rea" ma:index="14" nillable="true" ma:displayName="Area" ma:internalName="Are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2f860-8e53-465f-aa5e-29961a0bde0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5A6C-18E7-4671-95D2-557B6A2B61EC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598f58a-934e-4dd5-b693-9c965cbd0f1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3BF6FDE-499F-452E-AF01-A1AF7D61DCD4}"/>
</file>

<file path=customXml/itemProps3.xml><?xml version="1.0" encoding="utf-8"?>
<ds:datastoreItem xmlns:ds="http://schemas.openxmlformats.org/officeDocument/2006/customXml" ds:itemID="{F97D3161-5E6F-436B-A214-35994EADB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F4398A-0E99-43E2-8240-B841DEDD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A8FB02E</Template>
  <TotalTime>13</TotalTime>
  <Pages>6</Pages>
  <Words>1079</Words>
  <Characters>6154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Vulnerable Adult Multi Agency (VAMA) Panel Terms of Reference</vt:lpstr>
    </vt:vector>
  </TitlesOfParts>
  <Company>London Borough of Richmond Upon Thames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Vulnerable Adult Multi Agency (VAMA) Panel Terms of Reference</dc:title>
  <dc:creator>Debbie Stuart-Angus</dc:creator>
  <cp:lastModifiedBy>Brooks, Jullet</cp:lastModifiedBy>
  <cp:revision>2</cp:revision>
  <cp:lastPrinted>2018-06-12T14:32:00Z</cp:lastPrinted>
  <dcterms:created xsi:type="dcterms:W3CDTF">2018-12-05T13:54:00Z</dcterms:created>
  <dcterms:modified xsi:type="dcterms:W3CDTF">2018-12-05T13:54:00Z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0x010100CC40DB04C4723542AB793484AA7A1435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iteId">
    <vt:lpwstr>d9d3f5ac-f803-49be-949f-14a7074d74a7</vt:lpwstr>
  </property>
  <property fmtid="{D5CDD505-2E9C-101B-9397-08002B2CF9AE}" pid="5" name="MSIP_Label_763da656-5c75-4f6d-9461-4a3ce9a537cc_Ref">
    <vt:lpwstr>https://api.informationprotection.azure.com/api/d9d3f5ac-f803-49be-949f-14a7074d74a7</vt:lpwstr>
  </property>
  <property fmtid="{D5CDD505-2E9C-101B-9397-08002B2CF9AE}" pid="6" name="MSIP_Label_763da656-5c75-4f6d-9461-4a3ce9a537cc_SetBy">
    <vt:lpwstr>Jessica.El-Kaddah@richmondandwandsworth.gov.uk</vt:lpwstr>
  </property>
  <property fmtid="{D5CDD505-2E9C-101B-9397-08002B2CF9AE}" pid="7" name="MSIP_Label_763da656-5c75-4f6d-9461-4a3ce9a537cc_SetDate">
    <vt:lpwstr>2018-06-12T11:43:20.9496292+01:00</vt:lpwstr>
  </property>
  <property fmtid="{D5CDD505-2E9C-101B-9397-08002B2CF9AE}" pid="8" name="MSIP_Label_763da656-5c75-4f6d-9461-4a3ce9a537cc_Name">
    <vt:lpwstr>Official</vt:lpwstr>
  </property>
  <property fmtid="{D5CDD505-2E9C-101B-9397-08002B2CF9AE}" pid="9" name="MSIP_Label_763da656-5c75-4f6d-9461-4a3ce9a537cc_Application">
    <vt:lpwstr>Microsoft Azure Information Protection</vt:lpwstr>
  </property>
  <property fmtid="{D5CDD505-2E9C-101B-9397-08002B2CF9AE}" pid="10" name="MSIP_Label_763da656-5c75-4f6d-9461-4a3ce9a537cc_Extended_MSFT_Method">
    <vt:lpwstr>Automatic</vt:lpwstr>
  </property>
  <property fmtid="{D5CDD505-2E9C-101B-9397-08002B2CF9AE}" pid="11" name="Sensitivity">
    <vt:lpwstr>Official</vt:lpwstr>
  </property>
</Properties>
</file>